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01959480"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AF41D8">
        <w:rPr>
          <w:rFonts w:cs="Arial"/>
          <w:b/>
          <w:sz w:val="22"/>
          <w:szCs w:val="22"/>
          <w:lang w:val="en-US"/>
        </w:rPr>
        <w:t>3</w:t>
      </w:r>
      <w:r w:rsidRPr="008D1868">
        <w:rPr>
          <w:rFonts w:cs="Arial"/>
          <w:b/>
          <w:sz w:val="22"/>
          <w:szCs w:val="22"/>
          <w:lang w:val="en-US"/>
        </w:rPr>
        <w:t>-e</w:t>
      </w:r>
      <w:r w:rsidRPr="008D1868">
        <w:rPr>
          <w:rFonts w:cs="Arial"/>
          <w:b/>
          <w:i/>
          <w:sz w:val="22"/>
          <w:szCs w:val="22"/>
          <w:lang w:val="en-US"/>
        </w:rPr>
        <w:tab/>
      </w:r>
      <w:r w:rsidR="004E0516" w:rsidRPr="004E0516">
        <w:rPr>
          <w:rFonts w:cs="Arial"/>
          <w:b/>
          <w:i/>
          <w:sz w:val="22"/>
          <w:szCs w:val="22"/>
          <w:lang w:val="en-US" w:eastAsia="zh-CN"/>
        </w:rPr>
        <w:t>R2-</w:t>
      </w:r>
      <w:r w:rsidR="00365AC4" w:rsidRPr="004E0516">
        <w:rPr>
          <w:rFonts w:cs="Arial"/>
          <w:b/>
          <w:i/>
          <w:sz w:val="22"/>
          <w:szCs w:val="22"/>
          <w:lang w:val="en-US" w:eastAsia="zh-CN"/>
        </w:rPr>
        <w:t>210</w:t>
      </w:r>
      <w:r w:rsidR="00365AC4">
        <w:rPr>
          <w:rFonts w:cs="Arial"/>
          <w:b/>
          <w:i/>
          <w:sz w:val="22"/>
          <w:szCs w:val="22"/>
          <w:lang w:val="en-US" w:eastAsia="zh-CN"/>
        </w:rPr>
        <w:t>2239</w:t>
      </w:r>
      <w:bookmarkStart w:id="4" w:name="_GoBack"/>
      <w:bookmarkEnd w:id="4"/>
    </w:p>
    <w:p w14:paraId="540B9A86" w14:textId="3A911EB0"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075192">
        <w:rPr>
          <w:rFonts w:cs="Arial"/>
          <w:b/>
          <w:sz w:val="22"/>
          <w:szCs w:val="22"/>
          <w:lang w:val="en-US"/>
        </w:rPr>
        <w:t>January</w:t>
      </w:r>
      <w:r w:rsidRPr="008D1868">
        <w:rPr>
          <w:rFonts w:cs="Arial"/>
          <w:b/>
          <w:sz w:val="22"/>
          <w:szCs w:val="22"/>
          <w:lang w:val="en-US"/>
        </w:rPr>
        <w:t xml:space="preserve"> 202</w:t>
      </w:r>
      <w:r w:rsidR="00075192">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64D385F0" w:rsidR="00D0573B" w:rsidRDefault="00D0573B">
      <w:pPr>
        <w:pStyle w:val="3GPPHeader"/>
        <w:rPr>
          <w:sz w:val="22"/>
          <w:szCs w:val="22"/>
        </w:rPr>
      </w:pPr>
      <w:r w:rsidRPr="000575E5">
        <w:rPr>
          <w:sz w:val="22"/>
          <w:szCs w:val="22"/>
        </w:rPr>
        <w:t>Agenda Item:</w:t>
      </w:r>
      <w:r w:rsidRPr="000575E5">
        <w:rPr>
          <w:sz w:val="22"/>
          <w:szCs w:val="22"/>
        </w:rPr>
        <w:tab/>
      </w:r>
      <w:r w:rsidR="000575E5" w:rsidRPr="004E0B89">
        <w:rPr>
          <w:sz w:val="22"/>
          <w:szCs w:val="22"/>
        </w:rPr>
        <w:t>8.7.</w:t>
      </w:r>
      <w:r w:rsidR="00E84D2D">
        <w:rPr>
          <w:sz w:val="22"/>
          <w:szCs w:val="22"/>
        </w:rPr>
        <w:t>4</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5D08D9A8" w:rsidR="00D0573B" w:rsidRDefault="00D0573B">
      <w:pPr>
        <w:pStyle w:val="3GPPHeader"/>
        <w:rPr>
          <w:sz w:val="22"/>
          <w:szCs w:val="22"/>
        </w:rPr>
      </w:pPr>
      <w:r>
        <w:rPr>
          <w:sz w:val="22"/>
          <w:szCs w:val="22"/>
        </w:rPr>
        <w:t>Title:</w:t>
      </w:r>
      <w:r>
        <w:rPr>
          <w:sz w:val="22"/>
          <w:szCs w:val="22"/>
        </w:rPr>
        <w:tab/>
      </w:r>
      <w:r w:rsidR="00E84D2D">
        <w:rPr>
          <w:sz w:val="22"/>
          <w:szCs w:val="22"/>
        </w:rPr>
        <w:t>Summary document of AI 8.7.4</w:t>
      </w:r>
      <w:r w:rsidR="00595036">
        <w:rPr>
          <w:sz w:val="22"/>
          <w:szCs w:val="22"/>
        </w:rPr>
        <w:t xml:space="preserve"> </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p w14:paraId="343FBF36" w14:textId="77777777" w:rsidR="00D0573B" w:rsidRDefault="00D0573B">
      <w:pPr>
        <w:pStyle w:val="1"/>
      </w:pPr>
      <w:bookmarkStart w:id="5" w:name="_Ref488331639"/>
      <w:r>
        <w:t>Introduction</w:t>
      </w:r>
      <w:bookmarkEnd w:id="5"/>
    </w:p>
    <w:p w14:paraId="2B42BF7B" w14:textId="32D848F4" w:rsidR="00456630" w:rsidRPr="0029477E" w:rsidRDefault="00D0573B" w:rsidP="0029477E">
      <w:pPr>
        <w:pStyle w:val="ac"/>
        <w:spacing w:before="120"/>
      </w:pPr>
      <w:r>
        <w:rPr>
          <w:rFonts w:cs="Arial"/>
        </w:rPr>
        <w:t xml:space="preserve">This is for the </w:t>
      </w:r>
      <w:bookmarkStart w:id="6" w:name="_Ref178064866"/>
      <w:r w:rsidR="00456630">
        <w:rPr>
          <w:rFonts w:cs="Arial" w:hint="eastAsia"/>
        </w:rPr>
        <w:t>summary</w:t>
      </w:r>
      <w:r w:rsidR="00456630">
        <w:rPr>
          <w:rFonts w:cs="Arial"/>
        </w:rPr>
        <w:t xml:space="preserve"> of documents submitted / related to AI 8.7.4.</w:t>
      </w:r>
    </w:p>
    <w:bookmarkEnd w:id="6"/>
    <w:p w14:paraId="23312DF5" w14:textId="5233E0C5" w:rsidR="00D0573B" w:rsidRDefault="00D12F6E" w:rsidP="005662A3">
      <w:pPr>
        <w:pStyle w:val="1"/>
        <w:ind w:left="720" w:hangingChars="200" w:hanging="720"/>
        <w:jc w:val="both"/>
      </w:pPr>
      <w:r>
        <w:t xml:space="preserve">Discussion </w:t>
      </w:r>
    </w:p>
    <w:p w14:paraId="699BFDBB" w14:textId="2F7D9043" w:rsidR="006320BD" w:rsidRDefault="00456630" w:rsidP="00453F94">
      <w:pPr>
        <w:pStyle w:val="2"/>
      </w:pPr>
      <w:r>
        <w:t>S</w:t>
      </w:r>
      <w:r w:rsidR="006320BD">
        <w:t>cenario</w:t>
      </w:r>
    </w:p>
    <w:p w14:paraId="7F142710" w14:textId="5D05FF55" w:rsidR="00456630" w:rsidRDefault="00456630" w:rsidP="00456630">
      <w:r>
        <w:rPr>
          <w:rFonts w:hint="eastAsia"/>
        </w:rPr>
        <w:t>I</w:t>
      </w:r>
      <w:r>
        <w:t xml:space="preserve">n </w:t>
      </w:r>
      <w:r>
        <w:fldChar w:fldCharType="begin"/>
      </w:r>
      <w:r>
        <w:instrText xml:space="preserve"> REF _Ref62110510 \r \h </w:instrText>
      </w:r>
      <w:r>
        <w:fldChar w:fldCharType="separate"/>
      </w:r>
      <w:r>
        <w:t>[1]</w:t>
      </w:r>
      <w:r>
        <w:fldChar w:fldCharType="end"/>
      </w:r>
      <w:r>
        <w:t>, it is proposed to solve the left editor-note in the TR for U2U relay as follows</w:t>
      </w:r>
    </w:p>
    <w:p w14:paraId="4A214781" w14:textId="77777777" w:rsidR="00456630" w:rsidRPr="00456630" w:rsidRDefault="00456630" w:rsidP="00456630">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Malgun Gothic" w:hAnsi="Times New Roman"/>
          <w:i/>
          <w:color w:val="0000FF"/>
          <w:lang w:eastAsia="ko-KR"/>
        </w:rPr>
      </w:pPr>
      <w:bookmarkStart w:id="7" w:name="_Hlk59533671"/>
      <w:r w:rsidRPr="00456630">
        <w:rPr>
          <w:rFonts w:ascii="Times New Roman" w:eastAsia="Malgun Gothic" w:hAnsi="Times New Roman"/>
          <w:i/>
          <w:color w:val="0000FF"/>
          <w:lang w:eastAsia="ko-KR"/>
        </w:rPr>
        <w:t>Editor note: RAN2 will strive for a common solution to the in- and out-of-coverage cases.</w:t>
      </w:r>
    </w:p>
    <w:p w14:paraId="79C101B7" w14:textId="36E2C4AA" w:rsidR="00456630" w:rsidRPr="00456630" w:rsidRDefault="00456630" w:rsidP="00456630">
      <w:p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rFonts w:ascii="Times New Roman" w:eastAsia="等线" w:hAnsi="Times New Roman"/>
          <w:lang w:val="x-none" w:eastAsia="en-US"/>
        </w:rPr>
      </w:pPr>
      <w:r>
        <w:rPr>
          <w:rFonts w:ascii="Times New Roman" w:eastAsia="等线" w:hAnsi="Times New Roman"/>
          <w:lang w:val="x-none" w:eastAsia="en-US"/>
        </w:rPr>
        <w:t>[…]</w:t>
      </w:r>
      <w:r w:rsidRPr="00456630">
        <w:rPr>
          <w:rFonts w:ascii="Times New Roman" w:eastAsia="等线" w:hAnsi="Times New Roman"/>
          <w:lang w:val="x-none" w:eastAsia="en-US"/>
        </w:rPr>
        <w:t xml:space="preserve">  </w:t>
      </w:r>
    </w:p>
    <w:p w14:paraId="7C6BD239" w14:textId="77777777" w:rsidR="00456630" w:rsidRPr="00456630" w:rsidRDefault="00456630" w:rsidP="00456630">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Malgun Gothic" w:hAnsi="Times New Roman"/>
          <w:i/>
          <w:color w:val="0000FF"/>
          <w:lang w:eastAsia="ko-KR"/>
        </w:rPr>
      </w:pPr>
      <w:r w:rsidRPr="00456630">
        <w:rPr>
          <w:rFonts w:ascii="Times New Roman" w:eastAsia="Malgun Gothic" w:hAnsi="Times New Roman"/>
          <w:i/>
          <w:color w:val="0000FF"/>
          <w:lang w:eastAsia="ko-KR"/>
        </w:rPr>
        <w:t>Editor note: RAN2 will strive for a common solution between same cell and different cell cases for this scenario. If a common solution is not possible and impacts are found to supporting different cell case, RAN2 works on the same cell case with higher priority.</w:t>
      </w:r>
    </w:p>
    <w:p w14:paraId="3F981CB1" w14:textId="0D0286AE" w:rsidR="00421C21" w:rsidRDefault="00421C21" w:rsidP="00421C21">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8" w:name="_Toc62223042"/>
      <w:bookmarkEnd w:id="7"/>
      <w:r>
        <w:t>Move the note into normative text</w:t>
      </w:r>
      <w:r w:rsidRPr="00421C21">
        <w:t xml:space="preserve"> “ </w:t>
      </w:r>
      <w:r w:rsidRPr="000C7517">
        <w:rPr>
          <w:i/>
        </w:rPr>
        <w:t>Editor note: RAN2 will strive for a common solution to the in- and out-of-coverage cases.</w:t>
      </w:r>
      <w:r>
        <w:t>”</w:t>
      </w:r>
      <w:bookmarkEnd w:id="8"/>
    </w:p>
    <w:p w14:paraId="5542A162" w14:textId="24FC3035" w:rsidR="00421C21" w:rsidRDefault="00421C21" w:rsidP="00421C21">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 w:name="_Toc62223043"/>
      <w:r w:rsidRPr="00421C21">
        <w:t>Remove the note of “</w:t>
      </w:r>
      <w:r w:rsidRPr="000C7517">
        <w:rPr>
          <w:i/>
        </w:rPr>
        <w:t>Editor note: RAN2 will strive for a common solution between the same cell and different cell cases for this scenario. If a common solution is not possible and impacts are found to supporting different cell case, RAN2 works on the same cell case with higher priority.</w:t>
      </w:r>
      <w:r>
        <w:t>”</w:t>
      </w:r>
      <w:bookmarkEnd w:id="9"/>
    </w:p>
    <w:p w14:paraId="1E29DF20" w14:textId="318ADF19" w:rsidR="006320BD" w:rsidRDefault="000C7517" w:rsidP="006320BD">
      <w:r>
        <w:rPr>
          <w:rFonts w:hint="eastAsia"/>
        </w:rPr>
        <w:t>I</w:t>
      </w:r>
      <w:r>
        <w:t xml:space="preserve">n </w:t>
      </w:r>
      <w:r>
        <w:fldChar w:fldCharType="begin"/>
      </w:r>
      <w:r>
        <w:instrText xml:space="preserve"> REF _Ref62110881 \r \h </w:instrText>
      </w:r>
      <w:r>
        <w:fldChar w:fldCharType="separate"/>
      </w:r>
      <w:r>
        <w:t>[4]</w:t>
      </w:r>
      <w:r>
        <w:fldChar w:fldCharType="end"/>
      </w:r>
      <w:r>
        <w:t>, it is proposed that RAN2 discuss whether remote/relay UEs can belong to different PLMN. Rapporteur understand this issue is more up to decision by SA2</w:t>
      </w:r>
      <w:r w:rsidR="00EF2F21">
        <w:t>, e.g., impact to the CN architecture if any, and the impact to discovery message content design if any</w:t>
      </w:r>
    </w:p>
    <w:p w14:paraId="59A820EC" w14:textId="1A4D81AA" w:rsidR="006320BD" w:rsidRDefault="006320BD" w:rsidP="000C7517">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0" w:name="_Toc62223044"/>
      <w:r w:rsidRPr="000C7517">
        <w:t xml:space="preserve">RAN2 </w:t>
      </w:r>
      <w:r w:rsidR="00EF2F21">
        <w:t>confirm</w:t>
      </w:r>
      <w:r w:rsidR="00EF2F21" w:rsidRPr="000C7517">
        <w:t xml:space="preserve"> </w:t>
      </w:r>
      <w:r w:rsidRPr="000C7517">
        <w:t xml:space="preserve">whether the </w:t>
      </w:r>
      <w:r w:rsidR="00B522A0">
        <w:t xml:space="preserve">UE-to-Network </w:t>
      </w:r>
      <w:r w:rsidRPr="000C7517">
        <w:t xml:space="preserve">relay UE and remote UE can belong to different PLMN </w:t>
      </w:r>
      <w:r w:rsidR="00EF2F21">
        <w:t>is pending SA2 conclusion</w:t>
      </w:r>
      <w:r w:rsidRPr="000C7517">
        <w:t>.</w:t>
      </w:r>
      <w:bookmarkEnd w:id="10"/>
    </w:p>
    <w:p w14:paraId="5241D207" w14:textId="72BFBD72" w:rsidR="006320BD" w:rsidRDefault="000C7517" w:rsidP="006320BD">
      <w:r>
        <w:rPr>
          <w:rFonts w:hint="eastAsia"/>
        </w:rPr>
        <w:t>I</w:t>
      </w:r>
      <w:r>
        <w:t xml:space="preserve">n </w:t>
      </w:r>
      <w:r>
        <w:fldChar w:fldCharType="begin"/>
      </w:r>
      <w:r>
        <w:instrText xml:space="preserve"> REF _Ref62111137 \r \h </w:instrText>
      </w:r>
      <w:r>
        <w:fldChar w:fldCharType="separate"/>
      </w:r>
      <w:r>
        <w:t>[6]</w:t>
      </w:r>
      <w:r>
        <w:fldChar w:fldCharType="end"/>
      </w:r>
      <w:r w:rsidR="00837E0E">
        <w:fldChar w:fldCharType="begin"/>
      </w:r>
      <w:r w:rsidR="00837E0E">
        <w:instrText xml:space="preserve"> REF _Ref62111281 \r \h </w:instrText>
      </w:r>
      <w:r w:rsidR="00837E0E">
        <w:fldChar w:fldCharType="separate"/>
      </w:r>
      <w:r w:rsidR="00837E0E">
        <w:t>[12]</w:t>
      </w:r>
      <w:r w:rsidR="00837E0E">
        <w:fldChar w:fldCharType="end"/>
      </w:r>
      <w:r w:rsidR="005A0FA7">
        <w:fldChar w:fldCharType="begin"/>
      </w:r>
      <w:r w:rsidR="005A0FA7">
        <w:instrText xml:space="preserve"> REF _Ref62112847 \r \h </w:instrText>
      </w:r>
      <w:r w:rsidR="005A0FA7">
        <w:fldChar w:fldCharType="separate"/>
      </w:r>
      <w:r w:rsidR="005A0FA7">
        <w:t>[15]</w:t>
      </w:r>
      <w:r w:rsidR="005A0FA7">
        <w:fldChar w:fldCharType="end"/>
      </w:r>
      <w:r>
        <w:t xml:space="preserve">, </w:t>
      </w:r>
      <w:r w:rsidR="00D713D1">
        <w:t xml:space="preserve">for U2N relay, </w:t>
      </w:r>
      <w:r>
        <w:t xml:space="preserve">it is proposed to adopt a mixed direct/indirect scenario for the in-coverage remote UE, </w:t>
      </w:r>
      <w:r w:rsidR="00837E0E">
        <w:t>e.g.,</w:t>
      </w:r>
      <w:r>
        <w:t xml:space="preserve"> </w:t>
      </w:r>
    </w:p>
    <w:p w14:paraId="6C904658" w14:textId="35283E77" w:rsidR="000C7517" w:rsidRDefault="00837E0E" w:rsidP="00AE16FD">
      <w:pPr>
        <w:pStyle w:val="af7"/>
        <w:numPr>
          <w:ilvl w:val="0"/>
          <w:numId w:val="15"/>
        </w:numPr>
        <w:ind w:left="357" w:hanging="357"/>
        <w:contextualSpacing w:val="0"/>
      </w:pPr>
      <w:r>
        <w:rPr>
          <w:rFonts w:hint="eastAsia"/>
        </w:rPr>
        <w:t>Split</w:t>
      </w:r>
      <w:r>
        <w:t xml:space="preserve"> CP and UP on direct and indirect path respectively;</w:t>
      </w:r>
    </w:p>
    <w:p w14:paraId="63F12C3A" w14:textId="510B9673" w:rsidR="00837E0E" w:rsidRDefault="00837E0E" w:rsidP="00AE16FD">
      <w:pPr>
        <w:pStyle w:val="af7"/>
        <w:numPr>
          <w:ilvl w:val="0"/>
          <w:numId w:val="15"/>
        </w:numPr>
        <w:ind w:left="357" w:hanging="357"/>
        <w:contextualSpacing w:val="0"/>
      </w:pPr>
      <w:r>
        <w:t>Deliver UP on direct and indirect path simultaneously (e.g., according to whether they are delay sensitive or not);</w:t>
      </w:r>
    </w:p>
    <w:p w14:paraId="282BB79D" w14:textId="6A2E24F2" w:rsidR="000C7517" w:rsidRDefault="00837E0E" w:rsidP="00AE16FD">
      <w:pPr>
        <w:pStyle w:val="af7"/>
        <w:numPr>
          <w:ilvl w:val="0"/>
          <w:numId w:val="15"/>
        </w:numPr>
        <w:ind w:left="357" w:hanging="357"/>
        <w:contextualSpacing w:val="0"/>
      </w:pPr>
      <w:r>
        <w:t>Deliver CP on direct and indirect path simultaneously (e.g., with duplication or not);</w:t>
      </w:r>
    </w:p>
    <w:p w14:paraId="21FD6300" w14:textId="756841AA" w:rsidR="00EF2F21" w:rsidRPr="00D170A7" w:rsidRDefault="00E046FA" w:rsidP="00EF2F21">
      <w:r>
        <w:rPr>
          <w:rFonts w:hint="eastAsia"/>
        </w:rPr>
        <w:t>O</w:t>
      </w:r>
      <w:r>
        <w:t xml:space="preserve">n the other hand, rapporteur observe that the opposite proposal has been discussed in RAN2#111 </w:t>
      </w:r>
      <w:r w:rsidR="00B522A0">
        <w:t>in R2-2008264 with clear major</w:t>
      </w:r>
      <w:r w:rsidR="00BF0325">
        <w:t>i</w:t>
      </w:r>
      <w:r w:rsidR="00B522A0">
        <w:t>ty support.</w:t>
      </w:r>
      <w:r w:rsidR="00EF2F21" w:rsidRPr="00EF2F21">
        <w:rPr>
          <w:rFonts w:hint="eastAsia"/>
        </w:rPr>
        <w:t xml:space="preserve"> </w:t>
      </w:r>
      <w:r w:rsidR="00EF2F21">
        <w:rPr>
          <w:rFonts w:hint="eastAsia"/>
        </w:rPr>
        <w:t>F</w:t>
      </w:r>
      <w:r w:rsidR="00EF2F21">
        <w:t>rom rapporteur perspective, for U2N relay, we can go for the majority view.</w:t>
      </w:r>
    </w:p>
    <w:p w14:paraId="074C5619" w14:textId="1EAC4818" w:rsidR="00837E0E" w:rsidRDefault="00837E0E" w:rsidP="00837E0E"/>
    <w:p w14:paraId="1D250960" w14:textId="0D21ABAE" w:rsidR="000C7517" w:rsidRDefault="00B522A0" w:rsidP="00B522A0">
      <w:pPr>
        <w:pBdr>
          <w:top w:val="single" w:sz="4" w:space="1" w:color="auto"/>
          <w:left w:val="single" w:sz="4" w:space="4" w:color="auto"/>
          <w:bottom w:val="single" w:sz="4" w:space="1" w:color="auto"/>
          <w:right w:val="single" w:sz="4" w:space="4" w:color="auto"/>
        </w:pBdr>
        <w:rPr>
          <w:rFonts w:ascii="Times New Roman" w:hAnsi="Times New Roman"/>
        </w:rPr>
      </w:pPr>
      <w:r w:rsidRPr="00B522A0">
        <w:rPr>
          <w:rFonts w:ascii="Times New Roman" w:hAnsi="Times New Roman"/>
        </w:rPr>
        <w:t xml:space="preserve">Revised Proposal 11: For UE to NW relay, RAN2 assumes the remote UE has an active end-to-end connection via only a single relay UE or via </w:t>
      </w:r>
      <w:proofErr w:type="spellStart"/>
      <w:r w:rsidRPr="00B522A0">
        <w:rPr>
          <w:rFonts w:ascii="Times New Roman" w:hAnsi="Times New Roman"/>
        </w:rPr>
        <w:t>Uu</w:t>
      </w:r>
      <w:proofErr w:type="spellEnd"/>
      <w:r w:rsidRPr="00B522A0">
        <w:rPr>
          <w:rFonts w:ascii="Times New Roman" w:hAnsi="Times New Roman"/>
        </w:rPr>
        <w:t xml:space="preserve"> at a given time.  The remote UE can have a direct </w:t>
      </w:r>
      <w:proofErr w:type="spellStart"/>
      <w:r w:rsidRPr="00B522A0">
        <w:rPr>
          <w:rFonts w:ascii="Times New Roman" w:hAnsi="Times New Roman"/>
        </w:rPr>
        <w:t>Uu</w:t>
      </w:r>
      <w:proofErr w:type="spellEnd"/>
      <w:r w:rsidRPr="00B522A0">
        <w:rPr>
          <w:rFonts w:ascii="Times New Roman" w:hAnsi="Times New Roman"/>
        </w:rPr>
        <w:t xml:space="preserve"> connection or a connection via a single relay UE, but these two connections should not be active at the same time.  Mechanisms for ensuring service continuity (e.g. during path switch) are not precluded.</w:t>
      </w:r>
    </w:p>
    <w:p w14:paraId="5FC3DB7F" w14:textId="03960796" w:rsidR="00D713D1" w:rsidRDefault="000F2673" w:rsidP="00BF0325">
      <w:r>
        <w:t xml:space="preserve">In </w:t>
      </w:r>
      <w:r>
        <w:fldChar w:fldCharType="begin"/>
      </w:r>
      <w:r>
        <w:instrText xml:space="preserve"> REF _Ref62112847 \r \h </w:instrText>
      </w:r>
      <w:r>
        <w:fldChar w:fldCharType="separate"/>
      </w:r>
      <w:r>
        <w:t>[15]</w:t>
      </w:r>
      <w:r>
        <w:fldChar w:fldCharType="end"/>
      </w:r>
      <w:r>
        <w:t>, similar proposal is proposed for U2U relay as well.</w:t>
      </w:r>
    </w:p>
    <w:p w14:paraId="16AC41AB" w14:textId="06E4B63F" w:rsidR="00C60229" w:rsidRPr="00D170A7" w:rsidRDefault="00C60229" w:rsidP="00C60229">
      <w:r>
        <w:rPr>
          <w:rFonts w:hint="eastAsia"/>
        </w:rPr>
        <w:t>O</w:t>
      </w:r>
      <w:r>
        <w:t>n the other hand, rapporteur observe that the opposite proposal has been discussed in RAN2#111 in R2-2008264 with clear majority support (20 out of 25 select option-a)).</w:t>
      </w:r>
      <w:r w:rsidRPr="00EF2F21">
        <w:rPr>
          <w:rFonts w:hint="eastAsia"/>
        </w:rPr>
        <w:t xml:space="preserve"> </w:t>
      </w:r>
      <w:r>
        <w:rPr>
          <w:rFonts w:hint="eastAsia"/>
        </w:rPr>
        <w:t>F</w:t>
      </w:r>
      <w:r>
        <w:t>rom rapporteur perspective, for U2N relay, we can go for the majority view.</w:t>
      </w:r>
    </w:p>
    <w:p w14:paraId="66CEFDF8" w14:textId="77777777" w:rsidR="00C60229" w:rsidRPr="00A13C19" w:rsidRDefault="00C60229" w:rsidP="00A13C19">
      <w:pPr>
        <w:pBdr>
          <w:top w:val="single" w:sz="4" w:space="1" w:color="auto"/>
          <w:left w:val="single" w:sz="4" w:space="4" w:color="auto"/>
          <w:bottom w:val="single" w:sz="4" w:space="1" w:color="auto"/>
          <w:right w:val="single" w:sz="4" w:space="4" w:color="auto"/>
        </w:pBdr>
        <w:rPr>
          <w:rFonts w:ascii="Times New Roman" w:hAnsi="Times New Roman"/>
        </w:rPr>
      </w:pPr>
      <w:r w:rsidRPr="00A13C19">
        <w:rPr>
          <w:rFonts w:ascii="Times New Roman" w:hAnsi="Times New Roman"/>
        </w:rPr>
        <w:t>Question 14: Which connectivity scenarios should be supported for the source UE in UE to UE relaying?</w:t>
      </w:r>
    </w:p>
    <w:p w14:paraId="2DF1F6C0" w14:textId="77777777" w:rsidR="00C60229" w:rsidRPr="00A13C19" w:rsidRDefault="00C60229" w:rsidP="00A13C19">
      <w:pPr>
        <w:pBdr>
          <w:top w:val="single" w:sz="4" w:space="1" w:color="auto"/>
          <w:left w:val="single" w:sz="4" w:space="4" w:color="auto"/>
          <w:bottom w:val="single" w:sz="4" w:space="1" w:color="auto"/>
          <w:right w:val="single" w:sz="4" w:space="4" w:color="auto"/>
        </w:pBdr>
        <w:rPr>
          <w:rFonts w:ascii="Times New Roman" w:hAnsi="Times New Roman"/>
        </w:rPr>
      </w:pPr>
      <w:r w:rsidRPr="00A13C19">
        <w:rPr>
          <w:rFonts w:ascii="Times New Roman" w:hAnsi="Times New Roman"/>
        </w:rPr>
        <w:t>a)</w:t>
      </w:r>
      <w:r w:rsidRPr="00A13C19">
        <w:rPr>
          <w:rFonts w:ascii="Times New Roman" w:hAnsi="Times New Roman"/>
        </w:rPr>
        <w:tab/>
        <w:t xml:space="preserve">Active link to the target UE either directly or via a relay UE, but not both </w:t>
      </w:r>
    </w:p>
    <w:p w14:paraId="3693ED8E" w14:textId="77777777" w:rsidR="00C60229" w:rsidRPr="00A13C19" w:rsidRDefault="00C60229" w:rsidP="00A13C19">
      <w:pPr>
        <w:pBdr>
          <w:top w:val="single" w:sz="4" w:space="1" w:color="auto"/>
          <w:left w:val="single" w:sz="4" w:space="4" w:color="auto"/>
          <w:bottom w:val="single" w:sz="4" w:space="1" w:color="auto"/>
          <w:right w:val="single" w:sz="4" w:space="4" w:color="auto"/>
        </w:pBdr>
        <w:rPr>
          <w:rFonts w:ascii="Times New Roman" w:hAnsi="Times New Roman"/>
        </w:rPr>
      </w:pPr>
      <w:r w:rsidRPr="00A13C19">
        <w:rPr>
          <w:rFonts w:ascii="Times New Roman" w:hAnsi="Times New Roman"/>
        </w:rPr>
        <w:t>b)</w:t>
      </w:r>
      <w:r w:rsidRPr="00A13C19">
        <w:rPr>
          <w:rFonts w:ascii="Times New Roman" w:hAnsi="Times New Roman"/>
        </w:rPr>
        <w:tab/>
        <w:t>Active link with a target UE both directly and via a relay UE</w:t>
      </w:r>
    </w:p>
    <w:p w14:paraId="640D3733" w14:textId="77777777" w:rsidR="00C60229" w:rsidRPr="00A13C19" w:rsidRDefault="00C60229" w:rsidP="00A13C19">
      <w:pPr>
        <w:pBdr>
          <w:top w:val="single" w:sz="4" w:space="1" w:color="auto"/>
          <w:left w:val="single" w:sz="4" w:space="4" w:color="auto"/>
          <w:bottom w:val="single" w:sz="4" w:space="1" w:color="auto"/>
          <w:right w:val="single" w:sz="4" w:space="4" w:color="auto"/>
        </w:pBdr>
        <w:rPr>
          <w:rFonts w:ascii="Times New Roman" w:hAnsi="Times New Roman"/>
        </w:rPr>
      </w:pPr>
      <w:r w:rsidRPr="00A13C19">
        <w:rPr>
          <w:rFonts w:ascii="Times New Roman" w:hAnsi="Times New Roman"/>
        </w:rPr>
        <w:t>c)</w:t>
      </w:r>
      <w:r w:rsidRPr="00A13C19">
        <w:rPr>
          <w:rFonts w:ascii="Times New Roman" w:hAnsi="Times New Roman"/>
        </w:rPr>
        <w:tab/>
        <w:t xml:space="preserve">Active links with a target UE supported via different relay </w:t>
      </w:r>
      <w:proofErr w:type="spellStart"/>
      <w:r w:rsidRPr="00A13C19">
        <w:rPr>
          <w:rFonts w:ascii="Times New Roman" w:hAnsi="Times New Roman"/>
        </w:rPr>
        <w:t>Ues</w:t>
      </w:r>
      <w:proofErr w:type="spellEnd"/>
    </w:p>
    <w:p w14:paraId="2DADA4E3" w14:textId="6A0B9ED4" w:rsidR="00C60229" w:rsidRPr="00A13C19" w:rsidRDefault="00C60229" w:rsidP="00A13C19">
      <w:pPr>
        <w:pBdr>
          <w:top w:val="single" w:sz="4" w:space="1" w:color="auto"/>
          <w:left w:val="single" w:sz="4" w:space="4" w:color="auto"/>
          <w:bottom w:val="single" w:sz="4" w:space="1" w:color="auto"/>
          <w:right w:val="single" w:sz="4" w:space="4" w:color="auto"/>
        </w:pBdr>
        <w:rPr>
          <w:rFonts w:ascii="Times New Roman" w:hAnsi="Times New Roman"/>
        </w:rPr>
      </w:pPr>
      <w:r w:rsidRPr="00A13C19">
        <w:rPr>
          <w:rFonts w:ascii="Times New Roman" w:hAnsi="Times New Roman"/>
        </w:rPr>
        <w:t>d)</w:t>
      </w:r>
      <w:r w:rsidRPr="00A13C19">
        <w:rPr>
          <w:rFonts w:ascii="Times New Roman" w:hAnsi="Times New Roman"/>
        </w:rPr>
        <w:tab/>
        <w:t xml:space="preserve">Active links with two different target </w:t>
      </w:r>
      <w:proofErr w:type="spellStart"/>
      <w:r w:rsidRPr="00A13C19">
        <w:rPr>
          <w:rFonts w:ascii="Times New Roman" w:hAnsi="Times New Roman"/>
        </w:rPr>
        <w:t>Ues</w:t>
      </w:r>
      <w:proofErr w:type="spellEnd"/>
      <w:r w:rsidRPr="00A13C19">
        <w:rPr>
          <w:rFonts w:ascii="Times New Roman" w:hAnsi="Times New Roman"/>
        </w:rPr>
        <w:t xml:space="preserve"> via two different relay </w:t>
      </w:r>
      <w:proofErr w:type="spellStart"/>
      <w:r w:rsidRPr="00A13C19">
        <w:rPr>
          <w:rFonts w:ascii="Times New Roman" w:hAnsi="Times New Roman"/>
        </w:rPr>
        <w:t>Ues</w:t>
      </w:r>
      <w:proofErr w:type="spellEnd"/>
    </w:p>
    <w:p w14:paraId="0E181B74" w14:textId="2155A0BB" w:rsidR="000C7517" w:rsidRPr="000C7517" w:rsidRDefault="00B522A0" w:rsidP="00B522A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1" w:name="_Toc62138389"/>
      <w:bookmarkStart w:id="12" w:name="_Toc62138664"/>
      <w:bookmarkStart w:id="13" w:name="_Toc62223045"/>
      <w:bookmarkEnd w:id="11"/>
      <w:bookmarkEnd w:id="12"/>
      <w:r>
        <w:rPr>
          <w:rFonts w:hint="eastAsia"/>
        </w:rPr>
        <w:t>R</w:t>
      </w:r>
      <w:r>
        <w:t xml:space="preserve">AN2 discuss for in-coverage remote UE </w:t>
      </w:r>
      <w:r w:rsidR="00EF2F21">
        <w:t xml:space="preserve">not </w:t>
      </w:r>
      <w:r>
        <w:t xml:space="preserve">to support simultaneous direct (via </w:t>
      </w:r>
      <w:proofErr w:type="spellStart"/>
      <w:r>
        <w:t>Uu</w:t>
      </w:r>
      <w:proofErr w:type="spellEnd"/>
      <w:r>
        <w:t>) and indirect (via PC5 through a UE-to-Network Relay UE).</w:t>
      </w:r>
      <w:bookmarkEnd w:id="13"/>
    </w:p>
    <w:p w14:paraId="6BEC069D" w14:textId="22F7ADAA" w:rsidR="000F2673" w:rsidRPr="000C7517" w:rsidRDefault="000F2673" w:rsidP="000F2673">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4" w:name="_Toc62127188"/>
      <w:bookmarkStart w:id="15" w:name="_Toc62223046"/>
      <w:bookmarkEnd w:id="14"/>
      <w:r>
        <w:rPr>
          <w:rFonts w:hint="eastAsia"/>
        </w:rPr>
        <w:t>R</w:t>
      </w:r>
      <w:r>
        <w:t xml:space="preserve">AN2 discuss for source UE </w:t>
      </w:r>
      <w:r w:rsidR="00C60229">
        <w:t xml:space="preserve">not </w:t>
      </w:r>
      <w:r>
        <w:t>to support simultaneous direct (connecting to destination UE directly) and indirect (through a UE-to-UE Relay UE).</w:t>
      </w:r>
      <w:bookmarkEnd w:id="15"/>
    </w:p>
    <w:p w14:paraId="2DBD904F" w14:textId="75862854" w:rsidR="006320BD" w:rsidRDefault="000F2673" w:rsidP="00453F94">
      <w:pPr>
        <w:pStyle w:val="2"/>
      </w:pPr>
      <w:r>
        <w:t xml:space="preserve">Relay </w:t>
      </w:r>
      <w:r w:rsidR="006320BD">
        <w:rPr>
          <w:rFonts w:hint="eastAsia"/>
        </w:rPr>
        <w:t>(</w:t>
      </w:r>
      <w:r>
        <w:t>R</w:t>
      </w:r>
      <w:r w:rsidR="006320BD">
        <w:t>e)</w:t>
      </w:r>
      <w:r>
        <w:t>S</w:t>
      </w:r>
      <w:r w:rsidR="006320BD">
        <w:t>election</w:t>
      </w:r>
    </w:p>
    <w:p w14:paraId="72F5BA19" w14:textId="7D43B378" w:rsidR="00D170A7" w:rsidRDefault="00D170A7" w:rsidP="00D170A7">
      <w:r>
        <w:t>Considering that signal strength of both discovery message and unicast link can act as base for relay (re)selection, there are some discussion on how to select between the two in different cases.</w:t>
      </w:r>
    </w:p>
    <w:p w14:paraId="2948EABF" w14:textId="47F8F8AC" w:rsidR="00D170A7" w:rsidRDefault="0034007A" w:rsidP="00D170A7">
      <w:r>
        <w:t xml:space="preserve">In </w:t>
      </w:r>
      <w:r>
        <w:fldChar w:fldCharType="begin"/>
      </w:r>
      <w:r>
        <w:instrText xml:space="preserve"> REF _Ref62115659 \r \h </w:instrText>
      </w:r>
      <w:r>
        <w:fldChar w:fldCharType="separate"/>
      </w:r>
      <w:r>
        <w:t>[8]</w:t>
      </w:r>
      <w:r>
        <w:fldChar w:fldCharType="end"/>
      </w:r>
      <w:r>
        <w:t xml:space="preserve">, it points out the RSRP measurement may be hard if </w:t>
      </w:r>
      <w:r w:rsidRPr="0034007A">
        <w:t>the relay and remote UE are not continuously exchanging messages over the link</w:t>
      </w:r>
      <w:r>
        <w:t xml:space="preserve">. </w:t>
      </w:r>
      <w:r w:rsidR="00D170A7">
        <w:rPr>
          <w:rFonts w:hint="eastAsia"/>
        </w:rPr>
        <w:t>I</w:t>
      </w:r>
      <w:r w:rsidR="00D170A7">
        <w:t xml:space="preserve">n </w:t>
      </w:r>
      <w:r w:rsidR="00D170A7">
        <w:fldChar w:fldCharType="begin"/>
      </w:r>
      <w:r w:rsidR="00D170A7">
        <w:instrText xml:space="preserve"> REF _Ref62115482 \r \h </w:instrText>
      </w:r>
      <w:r w:rsidR="00D170A7">
        <w:fldChar w:fldCharType="separate"/>
      </w:r>
      <w:r w:rsidR="00D170A7">
        <w:t>[7]</w:t>
      </w:r>
      <w:r w:rsidR="00D170A7">
        <w:fldChar w:fldCharType="end"/>
      </w:r>
      <w:r w:rsidR="00D170A7">
        <w:t xml:space="preserve">, </w:t>
      </w:r>
      <w:r>
        <w:t xml:space="preserve">to address the similar issue, </w:t>
      </w:r>
      <w:r w:rsidR="00D170A7">
        <w:t xml:space="preserve">it is proposed to rely on </w:t>
      </w:r>
      <w:r>
        <w:t>data availability.</w:t>
      </w:r>
    </w:p>
    <w:p w14:paraId="2A7CB52E" w14:textId="77777777" w:rsidR="0034007A" w:rsidRPr="00BF0325" w:rsidRDefault="0034007A" w:rsidP="00BF0325">
      <w:pPr>
        <w:pBdr>
          <w:top w:val="single" w:sz="4" w:space="1" w:color="auto"/>
          <w:left w:val="single" w:sz="4" w:space="4" w:color="auto"/>
          <w:bottom w:val="single" w:sz="4" w:space="1" w:color="auto"/>
          <w:right w:val="single" w:sz="4" w:space="4" w:color="auto"/>
        </w:pBdr>
        <w:rPr>
          <w:rFonts w:ascii="Times New Roman" w:hAnsi="Times New Roman"/>
        </w:rPr>
      </w:pPr>
      <w:r w:rsidRPr="00BF0325">
        <w:rPr>
          <w:rFonts w:ascii="Times New Roman" w:hAnsi="Times New Roman"/>
        </w:rPr>
        <w:t>Proposal 2:</w:t>
      </w:r>
      <w:r w:rsidRPr="00BF0325">
        <w:rPr>
          <w:rFonts w:ascii="Times New Roman" w:hAnsi="Times New Roman"/>
        </w:rPr>
        <w:tab/>
        <w:t>Relay reselection is triggered based on only SL-RSRP of data, if data is available at the remote UE.</w:t>
      </w:r>
    </w:p>
    <w:p w14:paraId="091A8B42" w14:textId="0D3F5D3C" w:rsidR="0034007A" w:rsidRPr="00BF0325" w:rsidRDefault="0034007A" w:rsidP="00BF0325">
      <w:pPr>
        <w:pBdr>
          <w:top w:val="single" w:sz="4" w:space="1" w:color="auto"/>
          <w:left w:val="single" w:sz="4" w:space="4" w:color="auto"/>
          <w:bottom w:val="single" w:sz="4" w:space="1" w:color="auto"/>
          <w:right w:val="single" w:sz="4" w:space="4" w:color="auto"/>
        </w:pBdr>
        <w:rPr>
          <w:rFonts w:ascii="Times New Roman" w:hAnsi="Times New Roman"/>
        </w:rPr>
      </w:pPr>
      <w:r w:rsidRPr="00BF0325">
        <w:rPr>
          <w:rFonts w:ascii="Times New Roman" w:hAnsi="Times New Roman"/>
        </w:rPr>
        <w:t>Proposal 3: If the data has not been available at the remote UE for some time, the remote UE triggers reselection based on discovery RSRP.</w:t>
      </w:r>
    </w:p>
    <w:p w14:paraId="5BD524A7" w14:textId="4D67D6EB" w:rsidR="0034007A" w:rsidRDefault="0034007A" w:rsidP="006320BD">
      <w:r>
        <w:t xml:space="preserve">While in </w:t>
      </w:r>
      <w:r>
        <w:fldChar w:fldCharType="begin"/>
      </w:r>
      <w:r>
        <w:instrText xml:space="preserve"> REF _Ref62115814 \r \h </w:instrText>
      </w:r>
      <w:r>
        <w:fldChar w:fldCharType="separate"/>
      </w:r>
      <w:r>
        <w:t>[16]</w:t>
      </w:r>
      <w:r>
        <w:fldChar w:fldCharType="end"/>
      </w:r>
      <w:r>
        <w:t>, the proposal is in the opposite direction</w:t>
      </w:r>
    </w:p>
    <w:p w14:paraId="23ACD488" w14:textId="10B5A161" w:rsidR="0034007A" w:rsidRDefault="0034007A" w:rsidP="0034007A">
      <w:pPr>
        <w:pBdr>
          <w:top w:val="single" w:sz="4" w:space="1" w:color="auto"/>
          <w:left w:val="single" w:sz="4" w:space="4" w:color="auto"/>
          <w:bottom w:val="single" w:sz="4" w:space="1" w:color="auto"/>
          <w:right w:val="single" w:sz="4" w:space="4" w:color="auto"/>
        </w:pBdr>
        <w:rPr>
          <w:rFonts w:ascii="Times New Roman" w:hAnsi="Times New Roman"/>
        </w:rPr>
      </w:pPr>
      <w:r w:rsidRPr="00BF0325">
        <w:rPr>
          <w:rFonts w:ascii="Times New Roman" w:hAnsi="Times New Roman"/>
        </w:rPr>
        <w:t>Proposal 1: Remote UE only use SL-RSRP to evaluate whether PC5 link quality with a relay UE satisfies relay reselection criterion when the remote UE has PC5-RRC connection with the relay UE.</w:t>
      </w:r>
    </w:p>
    <w:p w14:paraId="22FCBBAA" w14:textId="75C97660" w:rsidR="002C40D4" w:rsidRDefault="002C40D4" w:rsidP="002C40D4">
      <w:r>
        <w:rPr>
          <w:rFonts w:hint="eastAsia"/>
        </w:rPr>
        <w:t>A</w:t>
      </w:r>
      <w:r>
        <w:t>nd rapporteur would like to point out the following agreement from RAN2#112</w:t>
      </w:r>
    </w:p>
    <w:p w14:paraId="2F58BE31" w14:textId="77777777" w:rsidR="002C40D4" w:rsidRDefault="002C40D4" w:rsidP="00BF0325">
      <w:pPr>
        <w:pStyle w:val="Doc-text2"/>
        <w:pBdr>
          <w:top w:val="single" w:sz="4" w:space="1" w:color="auto"/>
          <w:left w:val="single" w:sz="4" w:space="4" w:color="auto"/>
          <w:bottom w:val="single" w:sz="4" w:space="1" w:color="auto"/>
          <w:right w:val="single" w:sz="4" w:space="4" w:color="auto"/>
        </w:pBdr>
        <w:ind w:left="0" w:firstLine="0"/>
      </w:pPr>
      <w:r>
        <w:t xml:space="preserve">Proposal 3: Remote UE may also use SL-RSRP measurements on the </w:t>
      </w:r>
      <w:proofErr w:type="spellStart"/>
      <w:r>
        <w:t>SIdelink</w:t>
      </w:r>
      <w:proofErr w:type="spellEnd"/>
      <w:r>
        <w:t xml:space="preserve"> unicast link to evaluate whether PC5 link quality with a relay UE satisfies relay reselection criterion.  </w:t>
      </w:r>
      <w:r w:rsidRPr="00BF0325">
        <w:rPr>
          <w:highlight w:val="yellow"/>
        </w:rPr>
        <w:t>Details e.g. in case of no transmission on the unicast link can be discussed in WI phase.</w:t>
      </w:r>
    </w:p>
    <w:p w14:paraId="6D03C360" w14:textId="3510D62D" w:rsidR="0034007A" w:rsidRDefault="0034007A" w:rsidP="00BF032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6" w:name="_Toc62223047"/>
      <w:r>
        <w:rPr>
          <w:rFonts w:hint="eastAsia"/>
        </w:rPr>
        <w:t>R</w:t>
      </w:r>
      <w:r>
        <w:t xml:space="preserve">AN2 </w:t>
      </w:r>
      <w:r w:rsidR="00C60229">
        <w:t xml:space="preserve">confirm </w:t>
      </w:r>
      <w:r w:rsidR="00C50ED8" w:rsidRPr="00C50ED8">
        <w:t>how to perform RSRP measurement based on RSRP of discovery message and/or SL-RSRP</w:t>
      </w:r>
      <w:r>
        <w:t xml:space="preserve"> if remote UE has PC5-RRC connection with relay UE</w:t>
      </w:r>
      <w:r w:rsidR="00C60229">
        <w:t xml:space="preserve"> can be decided in WI phase</w:t>
      </w:r>
      <w:r>
        <w:t>.</w:t>
      </w:r>
      <w:bookmarkEnd w:id="16"/>
      <w:r>
        <w:t xml:space="preserve"> </w:t>
      </w:r>
    </w:p>
    <w:p w14:paraId="20E6D60D" w14:textId="687748FF" w:rsidR="00D001CC" w:rsidRDefault="00D001CC" w:rsidP="00D001CC">
      <w:r>
        <w:rPr>
          <w:rFonts w:hint="eastAsia"/>
        </w:rPr>
        <w:t>T</w:t>
      </w:r>
      <w:r>
        <w:t>here are some papers which raises addition</w:t>
      </w:r>
      <w:r w:rsidR="006002EB">
        <w:t>al</w:t>
      </w:r>
      <w:r>
        <w:t xml:space="preserve"> factors to take into account for relay (re)selection, e.g., Relay load </w:t>
      </w:r>
      <w:r>
        <w:fldChar w:fldCharType="begin"/>
      </w:r>
      <w:r>
        <w:instrText xml:space="preserve"> REF _Ref62115482 \r \h </w:instrText>
      </w:r>
      <w:r>
        <w:fldChar w:fldCharType="separate"/>
      </w:r>
      <w:r>
        <w:t>[7]</w:t>
      </w:r>
      <w:r>
        <w:fldChar w:fldCharType="end"/>
      </w:r>
      <w:r>
        <w:t xml:space="preserve">, </w:t>
      </w:r>
      <w:r>
        <w:rPr>
          <w:rFonts w:hint="eastAsia"/>
        </w:rPr>
        <w:t>M</w:t>
      </w:r>
      <w:r>
        <w:t xml:space="preserve">CR </w:t>
      </w:r>
      <w:r>
        <w:fldChar w:fldCharType="begin"/>
      </w:r>
      <w:r>
        <w:instrText xml:space="preserve"> REF _Ref62116548 \r \h </w:instrText>
      </w:r>
      <w:r>
        <w:fldChar w:fldCharType="separate"/>
      </w:r>
      <w:r>
        <w:t>[17]</w:t>
      </w:r>
      <w:r>
        <w:fldChar w:fldCharType="end"/>
      </w:r>
      <w:r w:rsidR="0076508B">
        <w:t>, serving cell and RRC state of relay UE</w:t>
      </w:r>
      <w:r w:rsidR="0076508B">
        <w:fldChar w:fldCharType="begin"/>
      </w:r>
      <w:r w:rsidR="0076508B">
        <w:instrText xml:space="preserve"> REF _Ref62118558 \r \h </w:instrText>
      </w:r>
      <w:r w:rsidR="0076508B">
        <w:fldChar w:fldCharType="separate"/>
      </w:r>
      <w:r w:rsidR="0076508B">
        <w:t>[18]</w:t>
      </w:r>
      <w:r w:rsidR="0076508B">
        <w:fldChar w:fldCharType="end"/>
      </w:r>
      <w:r w:rsidR="0076508B">
        <w:t>,</w:t>
      </w:r>
      <w:r>
        <w:t xml:space="preserve"> “Failure” indication from relay UE </w:t>
      </w:r>
      <w:r w:rsidR="002C40D4">
        <w:fldChar w:fldCharType="begin"/>
      </w:r>
      <w:r w:rsidR="002C40D4">
        <w:instrText xml:space="preserve"> REF _Ref62115482 \r \h </w:instrText>
      </w:r>
      <w:r w:rsidR="002C40D4">
        <w:fldChar w:fldCharType="separate"/>
      </w:r>
      <w:r w:rsidR="002C40D4">
        <w:t>[7]</w:t>
      </w:r>
      <w:r w:rsidR="002C40D4">
        <w:fldChar w:fldCharType="end"/>
      </w:r>
      <w:r>
        <w:fldChar w:fldCharType="begin"/>
      </w:r>
      <w:r>
        <w:instrText xml:space="preserve"> REF _Ref62116656 \r \h </w:instrText>
      </w:r>
      <w:r>
        <w:fldChar w:fldCharType="separate"/>
      </w:r>
      <w:r>
        <w:t>[21]</w:t>
      </w:r>
      <w:r>
        <w:fldChar w:fldCharType="end"/>
      </w:r>
      <w:r w:rsidR="002C40D4">
        <w:t>, where the former one may include impact on discovery message content design.</w:t>
      </w:r>
    </w:p>
    <w:p w14:paraId="12D9387E" w14:textId="72490F58" w:rsidR="002C40D4" w:rsidRDefault="002C40D4" w:rsidP="00D001CC">
      <w:r>
        <w:rPr>
          <w:rFonts w:hint="eastAsia"/>
        </w:rPr>
        <w:t>A</w:t>
      </w:r>
      <w:r>
        <w:t>dditionally, rappor</w:t>
      </w:r>
      <w:r w:rsidR="00BF0325">
        <w:t>teu</w:t>
      </w:r>
      <w:r>
        <w:t>r would like to point out the following agreement from RAN2#112</w:t>
      </w:r>
    </w:p>
    <w:p w14:paraId="50287291" w14:textId="77777777" w:rsidR="002C40D4" w:rsidRDefault="002C40D4" w:rsidP="00BF0325">
      <w:pPr>
        <w:pStyle w:val="Doc-text2"/>
        <w:pBdr>
          <w:top w:val="single" w:sz="4" w:space="1" w:color="auto"/>
          <w:left w:val="single" w:sz="4" w:space="4" w:color="auto"/>
          <w:bottom w:val="single" w:sz="4" w:space="1" w:color="auto"/>
          <w:right w:val="single" w:sz="4" w:space="4" w:color="auto"/>
        </w:pBdr>
        <w:ind w:left="0" w:firstLine="0"/>
      </w:pPr>
      <w:r>
        <w:t xml:space="preserve">Proposal 12 [Easy]: Additional AS layer criteria can be considered in WI phase for both Layer 2 and layer 3 U2N relay solutions.  </w:t>
      </w:r>
    </w:p>
    <w:p w14:paraId="3AC01153" w14:textId="77777777" w:rsidR="002C40D4" w:rsidRDefault="002C40D4" w:rsidP="00BF0325">
      <w:pPr>
        <w:pStyle w:val="Doc-text2"/>
        <w:pBdr>
          <w:top w:val="single" w:sz="4" w:space="1" w:color="auto"/>
          <w:left w:val="single" w:sz="4" w:space="4" w:color="auto"/>
          <w:bottom w:val="single" w:sz="4" w:space="1" w:color="auto"/>
          <w:right w:val="single" w:sz="4" w:space="4" w:color="auto"/>
        </w:pBdr>
        <w:ind w:left="0" w:firstLine="0"/>
      </w:pPr>
      <w:r>
        <w:t>Proposal 14 [Easy]: Additional AS layer criteria</w:t>
      </w:r>
      <w:r w:rsidRPr="00251017">
        <w:t xml:space="preserve"> </w:t>
      </w:r>
      <w:r>
        <w:t xml:space="preserve">can be considered in WI phase for both Layer 2 and layer 3 U2U relay solutions.  </w:t>
      </w:r>
    </w:p>
    <w:p w14:paraId="6BEE429D" w14:textId="194DFD7C" w:rsidR="002C40D4" w:rsidRDefault="002C40D4" w:rsidP="00BF032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7" w:name="_Toc62223048"/>
      <w:r>
        <w:rPr>
          <w:rFonts w:hint="eastAsia"/>
        </w:rPr>
        <w:lastRenderedPageBreak/>
        <w:t>R</w:t>
      </w:r>
      <w:r>
        <w:t xml:space="preserve">AN2 </w:t>
      </w:r>
      <w:r w:rsidR="00C60229">
        <w:t xml:space="preserve">confirm </w:t>
      </w:r>
      <w:r>
        <w:t>additional factors for relay (re)selection</w:t>
      </w:r>
      <w:r w:rsidR="00C60229">
        <w:t xml:space="preserve"> can be considered in WI phase</w:t>
      </w:r>
      <w:r>
        <w:t>.</w:t>
      </w:r>
      <w:bookmarkEnd w:id="17"/>
    </w:p>
    <w:p w14:paraId="2EEDF65F" w14:textId="3E1A8BEA" w:rsidR="0034007A" w:rsidRDefault="00D852CB" w:rsidP="006320BD">
      <w:r>
        <w:rPr>
          <w:rFonts w:hint="eastAsia"/>
        </w:rPr>
        <w:t>F</w:t>
      </w:r>
      <w:r>
        <w:t xml:space="preserve">or UE-to-UE relay, </w:t>
      </w:r>
      <w:r w:rsidR="0076508B">
        <w:t>when source UE performs relay selection, it is proposed to take the 2</w:t>
      </w:r>
      <w:r w:rsidR="0076508B" w:rsidRPr="00BF0325">
        <w:rPr>
          <w:vertAlign w:val="superscript"/>
        </w:rPr>
        <w:t>nd</w:t>
      </w:r>
      <w:r w:rsidR="0076508B">
        <w:t xml:space="preserve"> hop (between relay UE and destination UE) signal quality into account </w:t>
      </w:r>
      <w:r w:rsidR="0076508B">
        <w:fldChar w:fldCharType="begin"/>
      </w:r>
      <w:r w:rsidR="0076508B">
        <w:instrText xml:space="preserve"> REF _Ref62115482 \r \h </w:instrText>
      </w:r>
      <w:r w:rsidR="0076508B">
        <w:fldChar w:fldCharType="separate"/>
      </w:r>
      <w:r w:rsidR="0076508B">
        <w:t>[7]</w:t>
      </w:r>
      <w:r w:rsidR="0076508B">
        <w:fldChar w:fldCharType="end"/>
      </w:r>
      <w:r w:rsidR="0076508B">
        <w:fldChar w:fldCharType="begin"/>
      </w:r>
      <w:r w:rsidR="0076508B">
        <w:instrText xml:space="preserve"> REF _Ref62118160 \r \h </w:instrText>
      </w:r>
      <w:r w:rsidR="0076508B">
        <w:fldChar w:fldCharType="separate"/>
      </w:r>
      <w:r w:rsidR="0076508B">
        <w:t>[10]</w:t>
      </w:r>
      <w:r w:rsidR="0076508B">
        <w:fldChar w:fldCharType="end"/>
      </w:r>
      <w:r w:rsidR="0076508B">
        <w:fldChar w:fldCharType="begin"/>
      </w:r>
      <w:r w:rsidR="0076508B">
        <w:instrText xml:space="preserve"> REF _Ref62116656 \r \h </w:instrText>
      </w:r>
      <w:r w:rsidR="0076508B">
        <w:fldChar w:fldCharType="separate"/>
      </w:r>
      <w:r w:rsidR="0076508B">
        <w:t>[21]</w:t>
      </w:r>
      <w:r w:rsidR="0076508B">
        <w:fldChar w:fldCharType="end"/>
      </w:r>
      <w:r w:rsidR="0076508B">
        <w:t>.</w:t>
      </w:r>
    </w:p>
    <w:p w14:paraId="48A225DD" w14:textId="4D220F33" w:rsidR="00CC3F1E" w:rsidRDefault="00CC3F1E" w:rsidP="006320BD">
      <w:r>
        <w:rPr>
          <w:rFonts w:hint="eastAsia"/>
        </w:rPr>
        <w:t>Based</w:t>
      </w:r>
      <w:r>
        <w:t xml:space="preserve"> on the observation by rapporteur, SA2 has agreed on both discovery model-A/B for the U2U relay, and this is also relates to discovery message content design which relates to SA2 scope.</w:t>
      </w:r>
    </w:p>
    <w:p w14:paraId="5C1B10CB" w14:textId="26FE7012" w:rsidR="0076508B" w:rsidRDefault="0076508B" w:rsidP="00BF032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8" w:name="_Toc62223049"/>
      <w:r>
        <w:t xml:space="preserve">For UE-to-UE relay, RAN2 discuss if the link quality between the relay UE and destination UE should be </w:t>
      </w:r>
      <w:r w:rsidR="00CC3F1E">
        <w:t>considered</w:t>
      </w:r>
      <w:r>
        <w:t xml:space="preserve"> by source UE to (re)select relay UE.</w:t>
      </w:r>
      <w:bookmarkEnd w:id="18"/>
    </w:p>
    <w:p w14:paraId="7BE2397A" w14:textId="12FE9F21" w:rsidR="0076508B" w:rsidRDefault="00576BE3" w:rsidP="0076508B">
      <w:r>
        <w:rPr>
          <w:rFonts w:hint="eastAsia"/>
        </w:rPr>
        <w:t>I</w:t>
      </w:r>
      <w:r>
        <w:t xml:space="preserve">n </w:t>
      </w:r>
      <w:r>
        <w:fldChar w:fldCharType="begin"/>
      </w:r>
      <w:r>
        <w:instrText xml:space="preserve"> REF _Ref62118558 \r \h </w:instrText>
      </w:r>
      <w:r>
        <w:fldChar w:fldCharType="separate"/>
      </w:r>
      <w:r>
        <w:t>[18]</w:t>
      </w:r>
      <w:r>
        <w:fldChar w:fldCharType="end"/>
      </w:r>
      <w:r>
        <w:t>, it is proposed to consider different criterion for selection between direct and indirect link(s). While i</w:t>
      </w:r>
      <w:r w:rsidR="0076508B">
        <w:t xml:space="preserve">n </w:t>
      </w:r>
      <w:r w:rsidR="0076508B">
        <w:fldChar w:fldCharType="begin"/>
      </w:r>
      <w:r w:rsidR="0076508B">
        <w:instrText xml:space="preserve"> REF _Ref62115814 \r \h </w:instrText>
      </w:r>
      <w:r w:rsidR="0076508B">
        <w:fldChar w:fldCharType="separate"/>
      </w:r>
      <w:r w:rsidR="0076508B">
        <w:t>[16]</w:t>
      </w:r>
      <w:r w:rsidR="0076508B">
        <w:fldChar w:fldCharType="end"/>
      </w:r>
      <w:r w:rsidR="0076508B">
        <w:t xml:space="preserve">, </w:t>
      </w:r>
      <w:r>
        <w:t xml:space="preserve">it is proposed to adopt LTE solution to prioritize direct link if </w:t>
      </w:r>
      <w:proofErr w:type="spellStart"/>
      <w:r>
        <w:t>Uu</w:t>
      </w:r>
      <w:proofErr w:type="spellEnd"/>
      <w:r>
        <w:t xml:space="preserve"> link quality is above a threshold</w:t>
      </w:r>
      <w:r w:rsidR="0076508B">
        <w:t>.</w:t>
      </w:r>
    </w:p>
    <w:p w14:paraId="30C40398" w14:textId="57DFADDF" w:rsidR="0076508B" w:rsidRDefault="0076508B" w:rsidP="0076508B">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9" w:name="_Toc62223050"/>
      <w:r w:rsidRPr="00E80AF5">
        <w:t>As in LTE, an in-coverage remote UE search</w:t>
      </w:r>
      <w:r w:rsidR="00C047FA">
        <w:t>es</w:t>
      </w:r>
      <w:r w:rsidRPr="00E80AF5">
        <w:t xml:space="preserve"> for a candidate relay UE if direct </w:t>
      </w:r>
      <w:proofErr w:type="spellStart"/>
      <w:r w:rsidRPr="00E80AF5">
        <w:t>Uu</w:t>
      </w:r>
      <w:proofErr w:type="spellEnd"/>
      <w:r w:rsidRPr="00E80AF5">
        <w:t xml:space="preserve"> link quality of the remote UE is below a configured threshold.</w:t>
      </w:r>
      <w:bookmarkEnd w:id="19"/>
    </w:p>
    <w:p w14:paraId="122FC041" w14:textId="77777777" w:rsidR="00C50ED8" w:rsidRPr="00C50ED8" w:rsidRDefault="00C50ED8" w:rsidP="00365AC4"/>
    <w:p w14:paraId="21A86254" w14:textId="2D16179A" w:rsidR="006320BD" w:rsidRDefault="00453F94" w:rsidP="00453F94">
      <w:pPr>
        <w:pStyle w:val="2"/>
      </w:pPr>
      <w:r>
        <w:t>Others</w:t>
      </w:r>
    </w:p>
    <w:p w14:paraId="43943F58" w14:textId="07AAA16B" w:rsidR="00355E81" w:rsidRDefault="00355E81" w:rsidP="00355E81">
      <w:r>
        <w:rPr>
          <w:rFonts w:hint="eastAsia"/>
        </w:rPr>
        <w:t>I</w:t>
      </w:r>
      <w:r>
        <w:t xml:space="preserve">n </w:t>
      </w:r>
      <w:r>
        <w:fldChar w:fldCharType="begin"/>
      </w:r>
      <w:r>
        <w:instrText xml:space="preserve"> REF _Ref62121652 \r \h </w:instrText>
      </w:r>
      <w:r>
        <w:fldChar w:fldCharType="separate"/>
      </w:r>
      <w:r>
        <w:t>[19]</w:t>
      </w:r>
      <w:r>
        <w:fldChar w:fldCharType="end"/>
      </w:r>
      <w:r>
        <w:t xml:space="preserve">, one issue raised that since TX power of unicast signal may not be of fixed value due to power control, </w:t>
      </w:r>
      <w:r w:rsidR="000D2F11">
        <w:t>whether the remote UE has to be aware of the TX power to evaluate the link quality for relay (re)selection.</w:t>
      </w:r>
    </w:p>
    <w:p w14:paraId="37FF29C3" w14:textId="5B476041" w:rsidR="000D2F11" w:rsidRPr="00BF0325" w:rsidRDefault="000D2F11" w:rsidP="00BF032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0" w:name="_Toc62223051"/>
      <w:r>
        <w:rPr>
          <w:rFonts w:hint="eastAsia"/>
        </w:rPr>
        <w:t>R</w:t>
      </w:r>
      <w:r>
        <w:t xml:space="preserve">AN2 </w:t>
      </w:r>
      <w:r w:rsidR="0058727D">
        <w:t xml:space="preserve">confirm </w:t>
      </w:r>
      <w:r>
        <w:t>whether remote UE needs to know the TX power of unicast link messages, when there is a need to evaluate the signal strength between discovery message and unicast l</w:t>
      </w:r>
      <w:r w:rsidR="00BF0325">
        <w:t>i</w:t>
      </w:r>
      <w:r>
        <w:t>nk message.</w:t>
      </w:r>
      <w:bookmarkEnd w:id="20"/>
    </w:p>
    <w:p w14:paraId="69CF98E4" w14:textId="58B058BD" w:rsidR="000D2F11" w:rsidRDefault="000D2F11" w:rsidP="000D2F11">
      <w:r>
        <w:t>In</w:t>
      </w:r>
      <w:r>
        <w:fldChar w:fldCharType="begin"/>
      </w:r>
      <w:r>
        <w:instrText xml:space="preserve"> REF _Ref62115659 \r \h </w:instrText>
      </w:r>
      <w:r>
        <w:fldChar w:fldCharType="separate"/>
      </w:r>
      <w:r>
        <w:t>[8]</w:t>
      </w:r>
      <w:r>
        <w:fldChar w:fldCharType="end"/>
      </w:r>
      <w:r>
        <w:t>, it is proposed to have a relay</w:t>
      </w:r>
      <w:r w:rsidR="00BE0F6E">
        <w:t>-</w:t>
      </w:r>
      <w:r>
        <w:t>specific resource pool for easier QoS enforcement.</w:t>
      </w:r>
    </w:p>
    <w:p w14:paraId="6B7C39DC" w14:textId="6C3F39E7" w:rsidR="000D2F11" w:rsidRPr="00BF0325" w:rsidRDefault="000D2F11" w:rsidP="00BF032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1" w:name="_Toc62223052"/>
      <w:r>
        <w:rPr>
          <w:rFonts w:hint="eastAsia"/>
        </w:rPr>
        <w:t>R</w:t>
      </w:r>
      <w:r>
        <w:t>AN2 to discuss the feasibility of a</w:t>
      </w:r>
      <w:r w:rsidRPr="000D2F11">
        <w:t xml:space="preserve"> dedicated resource pool for relaying</w:t>
      </w:r>
      <w:r>
        <w:t>.</w:t>
      </w:r>
      <w:bookmarkEnd w:id="21"/>
    </w:p>
    <w:p w14:paraId="2C3C1A0D" w14:textId="7AA25B8D" w:rsidR="0007429B" w:rsidRDefault="0007429B" w:rsidP="0076508B">
      <w:r>
        <w:t>Besides, there are some discussion on the additional condition(s) for UEs to manage the PC5 link for the relayed connection</w:t>
      </w:r>
      <w:r w:rsidR="00241A6B">
        <w:t xml:space="preserve"> to network</w:t>
      </w:r>
      <w:r>
        <w:t>, e.g.,</w:t>
      </w:r>
    </w:p>
    <w:p w14:paraId="6C76E2BB" w14:textId="7317BCBA" w:rsidR="0076508B" w:rsidRDefault="00241A6B" w:rsidP="00AE16FD">
      <w:pPr>
        <w:pStyle w:val="af7"/>
        <w:numPr>
          <w:ilvl w:val="0"/>
          <w:numId w:val="15"/>
        </w:numPr>
        <w:contextualSpacing w:val="0"/>
      </w:pPr>
      <w:r>
        <w:t xml:space="preserve">For relay UE: </w:t>
      </w:r>
      <w:r w:rsidR="0007429B">
        <w:t xml:space="preserve">In </w:t>
      </w:r>
      <w:r w:rsidR="0007429B">
        <w:fldChar w:fldCharType="begin"/>
      </w:r>
      <w:r w:rsidR="0007429B">
        <w:instrText xml:space="preserve"> REF _Ref62118160 \r \h </w:instrText>
      </w:r>
      <w:r w:rsidR="0007429B">
        <w:fldChar w:fldCharType="separate"/>
      </w:r>
      <w:r w:rsidR="0007429B">
        <w:t>[10]</w:t>
      </w:r>
      <w:r w:rsidR="0007429B">
        <w:fldChar w:fldCharType="end"/>
      </w:r>
      <w:r w:rsidR="0007429B">
        <w:t xml:space="preserve">, </w:t>
      </w:r>
      <w:r>
        <w:t xml:space="preserve">it is proposed </w:t>
      </w:r>
      <w:r w:rsidR="0007429B">
        <w:t>relay UE may release the PC5 connection or requesting remote UE to reselect, in case of QoS degradation, or impending handover</w:t>
      </w:r>
      <w:r>
        <w:t xml:space="preserve">. In </w:t>
      </w:r>
      <w:r>
        <w:fldChar w:fldCharType="begin"/>
      </w:r>
      <w:r>
        <w:instrText xml:space="preserve"> REF _Ref62126894 \r \h </w:instrText>
      </w:r>
      <w:r>
        <w:fldChar w:fldCharType="separate"/>
      </w:r>
      <w:r>
        <w:t>[20]</w:t>
      </w:r>
      <w:r>
        <w:fldChar w:fldCharType="end"/>
      </w:r>
      <w:r>
        <w:t xml:space="preserve">, it is proposed that </w:t>
      </w:r>
      <w:r w:rsidRPr="00241A6B">
        <w:t>Relay UE may be activated when located in the recommended activation area</w:t>
      </w:r>
      <w:r>
        <w:t>.</w:t>
      </w:r>
    </w:p>
    <w:p w14:paraId="62B55749" w14:textId="34146C6F" w:rsidR="0007429B" w:rsidRDefault="00241A6B" w:rsidP="00AE16FD">
      <w:pPr>
        <w:pStyle w:val="af7"/>
        <w:numPr>
          <w:ilvl w:val="0"/>
          <w:numId w:val="15"/>
        </w:numPr>
        <w:ind w:left="357" w:hanging="357"/>
        <w:contextualSpacing w:val="0"/>
      </w:pPr>
      <w:r>
        <w:t xml:space="preserve">For remote UE: </w:t>
      </w:r>
      <w:r w:rsidR="0007429B">
        <w:rPr>
          <w:rFonts w:hint="eastAsia"/>
        </w:rPr>
        <w:t>I</w:t>
      </w:r>
      <w:r w:rsidR="0007429B">
        <w:t xml:space="preserve">n </w:t>
      </w:r>
      <w:r w:rsidR="0007429B">
        <w:fldChar w:fldCharType="begin"/>
      </w:r>
      <w:r w:rsidR="0007429B">
        <w:instrText xml:space="preserve"> REF _Ref62126531 \r \h </w:instrText>
      </w:r>
      <w:r w:rsidR="0007429B">
        <w:fldChar w:fldCharType="separate"/>
      </w:r>
      <w:r w:rsidR="0007429B">
        <w:t>[14]</w:t>
      </w:r>
      <w:r w:rsidR="0007429B">
        <w:fldChar w:fldCharType="end"/>
      </w:r>
      <w:r w:rsidR="0007429B">
        <w:t>, remote UE may decide whether to establish/maintain the PC5 connection via UE-to-Network relay according to (pre-)configuration, e.g., when it enters OOC scenario in RRC_IDLE state</w:t>
      </w:r>
      <w:r>
        <w:t>, for RAU, paging monitoring or periodic traffic;</w:t>
      </w:r>
    </w:p>
    <w:p w14:paraId="1BA4CE38" w14:textId="58820AB1" w:rsidR="0007429B" w:rsidRDefault="00241A6B" w:rsidP="00241A6B">
      <w:r>
        <w:rPr>
          <w:rFonts w:hint="eastAsia"/>
        </w:rPr>
        <w:t>O</w:t>
      </w:r>
      <w:r>
        <w:t>n the other hand, rapporteur understand some conditions above are not pu</w:t>
      </w:r>
      <w:r w:rsidR="00BF0325">
        <w:t>r</w:t>
      </w:r>
      <w:r>
        <w:t>ely RAN2 related but also of SA2 scope.</w:t>
      </w:r>
    </w:p>
    <w:p w14:paraId="5D696B9B" w14:textId="54CD2ECC" w:rsidR="00241A6B" w:rsidRDefault="00241A6B" w:rsidP="00BF032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2" w:name="_Toc62223053"/>
      <w:r>
        <w:rPr>
          <w:rFonts w:hint="eastAsia"/>
        </w:rPr>
        <w:t>R</w:t>
      </w:r>
      <w:r>
        <w:t>AN2 discuss additional condition(s) for PC5 connection management for UE-to-network Relay UE, e.g., QoS degradation, impending handover, activation area.</w:t>
      </w:r>
      <w:bookmarkEnd w:id="22"/>
    </w:p>
    <w:p w14:paraId="05BB3787" w14:textId="20D0E181" w:rsidR="00241A6B" w:rsidRDefault="00241A6B" w:rsidP="00BF032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3" w:name="_Toc62223054"/>
      <w:r>
        <w:rPr>
          <w:rFonts w:hint="eastAsia"/>
        </w:rPr>
        <w:t>R</w:t>
      </w:r>
      <w:r>
        <w:t>AN2 discuss additional condition(s) for PC5 connection management for UE-to-network Remote UE, e.g., entering OOC in RRC_IDLE, RAU, paging monitoring or periodic traffic.</w:t>
      </w:r>
      <w:bookmarkEnd w:id="23"/>
    </w:p>
    <w:p w14:paraId="46ACF553" w14:textId="77777777" w:rsidR="00C50ED8" w:rsidRDefault="00C50ED8" w:rsidP="00C50ED8">
      <w:r>
        <w:rPr>
          <w:rFonts w:hint="eastAsia"/>
        </w:rPr>
        <w:t>I</w:t>
      </w:r>
      <w:r>
        <w:t xml:space="preserve">n </w:t>
      </w:r>
      <w:r>
        <w:fldChar w:fldCharType="begin"/>
      </w:r>
      <w:r>
        <w:instrText xml:space="preserve"> REF _Ref62146286 \r \h </w:instrText>
      </w:r>
      <w:r>
        <w:fldChar w:fldCharType="separate"/>
      </w:r>
      <w:r>
        <w:t>[22]</w:t>
      </w:r>
      <w:r>
        <w:fldChar w:fldCharType="end"/>
      </w:r>
      <w:r>
        <w:t>, it is proposed to add the SA2 conclusion into RAN2 TR, i.e., for L3 U2U relay, according to TR 23.752</w:t>
      </w:r>
    </w:p>
    <w:p w14:paraId="744C4F69" w14:textId="77777777" w:rsidR="00C50ED8" w:rsidRPr="00F63956" w:rsidRDefault="00C50ED8" w:rsidP="00C50ED8">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eastAsia="ko-KR"/>
        </w:rPr>
      </w:pPr>
      <w:r w:rsidRPr="00F63956">
        <w:rPr>
          <w:rFonts w:ascii="Times New Roman" w:hAnsi="Times New Roman"/>
          <w:lang w:eastAsia="ko-KR"/>
        </w:rPr>
        <w:t>-</w:t>
      </w:r>
      <w:r w:rsidRPr="00F63956">
        <w:rPr>
          <w:rFonts w:ascii="Times New Roman" w:hAnsi="Times New Roman"/>
          <w:lang w:eastAsia="ko-KR"/>
        </w:rPr>
        <w:tab/>
        <w:t>UE-to-UE Relay discovery and selection are supported by:</w:t>
      </w:r>
    </w:p>
    <w:p w14:paraId="2E8F5C51" w14:textId="77777777" w:rsidR="00C50ED8" w:rsidRPr="00F63956" w:rsidRDefault="00C50ED8" w:rsidP="00C50ED8">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eastAsia="ko-KR"/>
        </w:rPr>
      </w:pPr>
      <w:r w:rsidRPr="00F63956">
        <w:rPr>
          <w:rFonts w:ascii="Times New Roman" w:hAnsi="Times New Roman"/>
        </w:rPr>
        <w:t>-</w:t>
      </w:r>
      <w:r w:rsidRPr="00F63956">
        <w:rPr>
          <w:rFonts w:ascii="Times New Roman" w:hAnsi="Times New Roman"/>
        </w:rPr>
        <w:tab/>
      </w:r>
      <w:r w:rsidRPr="00F63956">
        <w:rPr>
          <w:rFonts w:ascii="Times New Roman" w:hAnsi="Times New Roman"/>
          <w:lang w:eastAsia="ko-KR"/>
        </w:rPr>
        <w:t>Model A discovery (as described in sol#11);</w:t>
      </w:r>
    </w:p>
    <w:p w14:paraId="4CD55BED" w14:textId="77777777" w:rsidR="00C50ED8" w:rsidRPr="00F63956" w:rsidRDefault="00C50ED8" w:rsidP="00C50ED8">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eastAsia="ko-KR"/>
        </w:rPr>
      </w:pPr>
      <w:r w:rsidRPr="00F63956">
        <w:rPr>
          <w:rFonts w:ascii="Times New Roman" w:hAnsi="Times New Roman"/>
        </w:rPr>
        <w:t>-</w:t>
      </w:r>
      <w:r w:rsidRPr="00F63956">
        <w:rPr>
          <w:rFonts w:ascii="Times New Roman" w:hAnsi="Times New Roman"/>
        </w:rPr>
        <w:tab/>
      </w:r>
      <w:r w:rsidRPr="00F63956">
        <w:rPr>
          <w:rFonts w:ascii="Times New Roman" w:hAnsi="Times New Roman"/>
          <w:lang w:eastAsia="ko-KR"/>
        </w:rPr>
        <w:t>Model B discovery (as described in sol#8); and</w:t>
      </w:r>
    </w:p>
    <w:p w14:paraId="30347E65" w14:textId="77777777" w:rsidR="00C50ED8" w:rsidRPr="00F63956" w:rsidRDefault="00C50ED8" w:rsidP="00C50ED8">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eastAsia="ko-KR"/>
        </w:rPr>
      </w:pPr>
      <w:r w:rsidRPr="00F63956">
        <w:rPr>
          <w:rFonts w:ascii="Times New Roman" w:hAnsi="Times New Roman"/>
        </w:rPr>
        <w:t>-</w:t>
      </w:r>
      <w:r w:rsidRPr="00F63956">
        <w:rPr>
          <w:rFonts w:ascii="Times New Roman" w:hAnsi="Times New Roman"/>
        </w:rPr>
        <w:tab/>
      </w:r>
      <w:r w:rsidRPr="00F63956">
        <w:rPr>
          <w:rFonts w:ascii="Times New Roman" w:hAnsi="Times New Roman"/>
          <w:lang w:eastAsia="ko-KR"/>
        </w:rPr>
        <w:t>Integrated PC5 unicast link establishment procedure (as described in sol#8).</w:t>
      </w:r>
    </w:p>
    <w:p w14:paraId="68E1C6B9" w14:textId="77777777" w:rsidR="00C50ED8" w:rsidRPr="00F63956" w:rsidRDefault="00C50ED8" w:rsidP="00C50ED8">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rPr>
      </w:pPr>
      <w:r>
        <w:rPr>
          <w:rFonts w:ascii="Times New Roman" w:hAnsi="Times New Roman"/>
        </w:rPr>
        <w:t>[…]</w:t>
      </w:r>
    </w:p>
    <w:p w14:paraId="3891A5D6" w14:textId="77777777" w:rsidR="00C50ED8" w:rsidRPr="00217732" w:rsidRDefault="00C50ED8" w:rsidP="00C50ED8">
      <w:pPr>
        <w:pStyle w:val="af7"/>
        <w:numPr>
          <w:ilvl w:val="0"/>
          <w:numId w:val="15"/>
        </w:num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eastAsia="ko-KR"/>
        </w:rPr>
      </w:pPr>
      <w:r w:rsidRPr="00217732">
        <w:rPr>
          <w:rFonts w:ascii="Times New Roman" w:hAnsi="Times New Roman"/>
          <w:lang w:eastAsia="ko-KR"/>
        </w:rPr>
        <w:lastRenderedPageBreak/>
        <w:t xml:space="preserve">The relay reselection can be viewed just like redoing the relay selection </w:t>
      </w:r>
      <w:r w:rsidRPr="00217732">
        <w:rPr>
          <w:rFonts w:ascii="Times New Roman" w:hAnsi="Times New Roman"/>
        </w:rPr>
        <w:t xml:space="preserve">as described in Sol#8 </w:t>
      </w:r>
      <w:r w:rsidRPr="00217732">
        <w:rPr>
          <w:rFonts w:ascii="Times New Roman" w:hAnsi="Times New Roman"/>
          <w:lang w:eastAsia="ko-KR"/>
        </w:rPr>
        <w:t>or be performed as described in Sol#50. The reselection criteria are to be coordinated with RAN2 WG.</w:t>
      </w:r>
    </w:p>
    <w:p w14:paraId="4693DB88" w14:textId="77777777" w:rsidR="00C50ED8" w:rsidRDefault="00C50ED8" w:rsidP="00C50ED8">
      <w:r>
        <w:t>While for L2 U2U relay</w:t>
      </w:r>
    </w:p>
    <w:p w14:paraId="3159D39D" w14:textId="77777777" w:rsidR="00C50ED8" w:rsidRPr="00A7799E" w:rsidRDefault="00C50ED8" w:rsidP="00C50ED8">
      <w:pPr>
        <w:pStyle w:val="B1"/>
        <w:pBdr>
          <w:top w:val="single" w:sz="4" w:space="1" w:color="auto"/>
          <w:left w:val="single" w:sz="4" w:space="4" w:color="auto"/>
          <w:bottom w:val="single" w:sz="4" w:space="1" w:color="auto"/>
          <w:right w:val="single" w:sz="4" w:space="4" w:color="auto"/>
        </w:pBdr>
        <w:ind w:left="284"/>
      </w:pPr>
      <w:r w:rsidRPr="00A7799E">
        <w:t>-</w:t>
      </w:r>
      <w:r w:rsidRPr="00A7799E">
        <w:tab/>
        <w:t>For Relay reselection, the negotiated UE-to-UE Relay reselection in Sol#50 and the Relay selection in Sol#8 can be used under different conditions. Both Sol#50 and Sol#8 can be taken as baseline.</w:t>
      </w:r>
    </w:p>
    <w:p w14:paraId="5E17F464" w14:textId="77777777" w:rsidR="00C50ED8" w:rsidRDefault="00C50ED8" w:rsidP="00C50ED8">
      <w:r>
        <w:rPr>
          <w:rFonts w:hint="eastAsia"/>
        </w:rPr>
        <w:t>S</w:t>
      </w:r>
      <w:r>
        <w:t>o SA2 has converged on solution #8 and #50 for both L2 and L3 relay</w:t>
      </w:r>
      <w:r w:rsidRPr="00217732">
        <w:rPr>
          <w:b/>
        </w:rPr>
        <w:t xml:space="preserve"> re</w:t>
      </w:r>
      <w:r>
        <w:t>selection, while the solution for relay selection is only clarified for L3 relay as #8 and #11 but not for L2 relay.</w:t>
      </w:r>
    </w:p>
    <w:p w14:paraId="58078FAC" w14:textId="77777777" w:rsidR="00C50ED8" w:rsidRPr="008B634D" w:rsidRDefault="00C50ED8" w:rsidP="00C50ED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4" w:name="_Toc62147156"/>
      <w:bookmarkStart w:id="25" w:name="_Toc62223055"/>
      <w:r>
        <w:t>Capture in RAN2 TR that Solution#8 and Solution#50 are taken as baseline solution for L2 and L3 UE-to-UE relay reselection, and solution#8 and solution#11 are taken as baseline solution for L3 UE-to-UE relay selection.</w:t>
      </w:r>
      <w:bookmarkEnd w:id="24"/>
      <w:bookmarkEnd w:id="25"/>
    </w:p>
    <w:p w14:paraId="3D0C6A32" w14:textId="55CAEF11" w:rsidR="00C427C5" w:rsidRPr="00C50ED8" w:rsidRDefault="00C427C5" w:rsidP="00E166B6"/>
    <w:p w14:paraId="121B23D8" w14:textId="77777777" w:rsidR="00D0573B" w:rsidRDefault="00D0573B">
      <w:pPr>
        <w:pStyle w:val="1"/>
      </w:pPr>
      <w:r>
        <w:t>Conclusion</w:t>
      </w:r>
    </w:p>
    <w:p w14:paraId="020D84E0" w14:textId="0E90B40C" w:rsidR="00CC3F1E" w:rsidRDefault="00D0573B">
      <w:r>
        <w:t>We have the following proposals</w:t>
      </w:r>
      <w:r w:rsidR="00241A6B">
        <w:t xml:space="preserve"> where </w:t>
      </w:r>
    </w:p>
    <w:p w14:paraId="363AC2BA" w14:textId="6928EC08" w:rsidR="00D0573B" w:rsidRDefault="00CC3F1E" w:rsidP="00A13C19">
      <w:pPr>
        <w:pStyle w:val="af7"/>
        <w:numPr>
          <w:ilvl w:val="0"/>
          <w:numId w:val="15"/>
        </w:numPr>
        <w:ind w:left="357" w:hanging="357"/>
        <w:contextualSpacing w:val="0"/>
      </w:pPr>
      <w:r>
        <w:t>T</w:t>
      </w:r>
      <w:r w:rsidR="00241A6B">
        <w:t xml:space="preserve">he easy </w:t>
      </w:r>
      <w:r>
        <w:t xml:space="preserve">proposals </w:t>
      </w:r>
      <w:r w:rsidR="00241A6B">
        <w:t xml:space="preserve">are suggested as </w:t>
      </w:r>
      <w:r w:rsidR="00241A6B" w:rsidRPr="00A13C19">
        <w:rPr>
          <w:highlight w:val="green"/>
        </w:rPr>
        <w:t>follows</w:t>
      </w:r>
      <w:r w:rsidRPr="00A13C19">
        <w:rPr>
          <w:highlight w:val="green"/>
        </w:rPr>
        <w:t>;</w:t>
      </w:r>
    </w:p>
    <w:p w14:paraId="5AA942A9" w14:textId="12370B24" w:rsidR="00CC3F1E" w:rsidRDefault="00CC3F1E" w:rsidP="00A13C19">
      <w:pPr>
        <w:pStyle w:val="af7"/>
        <w:numPr>
          <w:ilvl w:val="0"/>
          <w:numId w:val="15"/>
        </w:numPr>
        <w:ind w:left="357" w:hanging="357"/>
        <w:contextualSpacing w:val="0"/>
      </w:pPr>
      <w:r>
        <w:t xml:space="preserve">Among the non-easy proposals, P4/5/6/7 are re-worded based on the previous agreement </w:t>
      </w:r>
      <w:r>
        <w:rPr>
          <w:rFonts w:hint="eastAsia"/>
        </w:rPr>
        <w:t>o</w:t>
      </w:r>
      <w:r>
        <w:t>r proposal of majority support.</w:t>
      </w:r>
    </w:p>
    <w:p w14:paraId="21553C76" w14:textId="682B5B9E" w:rsidR="00C50ED8" w:rsidRPr="00365AC4" w:rsidRDefault="00D0573B">
      <w:pPr>
        <w:pStyle w:val="TOC1"/>
        <w:rPr>
          <w:rFonts w:asciiTheme="minorHAnsi" w:eastAsiaTheme="minorEastAsia" w:hAnsiTheme="minorHAnsi" w:cstheme="minorBidi"/>
          <w:b w:val="0"/>
          <w:noProof/>
          <w:kern w:val="2"/>
          <w:sz w:val="21"/>
          <w:highlight w:val="green"/>
        </w:rPr>
      </w:pPr>
      <w:r>
        <w:lastRenderedPageBreak/>
        <w:fldChar w:fldCharType="begin"/>
      </w:r>
      <w:r>
        <w:instrText xml:space="preserve"> TOC \n \h \z \t "Proposal,1" </w:instrText>
      </w:r>
      <w:r>
        <w:fldChar w:fldCharType="separate"/>
      </w:r>
      <w:hyperlink w:anchor="_Toc62223042" w:history="1">
        <w:r w:rsidR="00C50ED8" w:rsidRPr="00365AC4">
          <w:rPr>
            <w:rStyle w:val="a5"/>
            <w:noProof/>
            <w:highlight w:val="green"/>
          </w:rPr>
          <w:t>Proposal 1</w:t>
        </w:r>
        <w:r w:rsidR="00C50ED8" w:rsidRPr="00365AC4">
          <w:rPr>
            <w:rFonts w:asciiTheme="minorHAnsi" w:eastAsiaTheme="minorEastAsia" w:hAnsiTheme="minorHAnsi" w:cstheme="minorBidi"/>
            <w:b w:val="0"/>
            <w:noProof/>
            <w:kern w:val="2"/>
            <w:sz w:val="21"/>
            <w:highlight w:val="green"/>
          </w:rPr>
          <w:tab/>
        </w:r>
        <w:r w:rsidR="00C50ED8" w:rsidRPr="00365AC4">
          <w:rPr>
            <w:rStyle w:val="a5"/>
            <w:noProof/>
            <w:highlight w:val="green"/>
          </w:rPr>
          <w:t xml:space="preserve">Move the note into normative text “ </w:t>
        </w:r>
        <w:r w:rsidR="00C50ED8" w:rsidRPr="00365AC4">
          <w:rPr>
            <w:rStyle w:val="a5"/>
            <w:i/>
            <w:noProof/>
            <w:highlight w:val="green"/>
          </w:rPr>
          <w:t>Editor note: RAN2 will strive for a common solution to the in- and out-of-coverage cases.</w:t>
        </w:r>
        <w:r w:rsidR="00C50ED8" w:rsidRPr="00365AC4">
          <w:rPr>
            <w:rStyle w:val="a5"/>
            <w:noProof/>
            <w:highlight w:val="green"/>
          </w:rPr>
          <w:t>”</w:t>
        </w:r>
      </w:hyperlink>
    </w:p>
    <w:p w14:paraId="5DFD51A2" w14:textId="1675DEA0" w:rsidR="00C50ED8" w:rsidRDefault="00C50ED8">
      <w:pPr>
        <w:pStyle w:val="TOC1"/>
        <w:rPr>
          <w:rFonts w:asciiTheme="minorHAnsi" w:eastAsiaTheme="minorEastAsia" w:hAnsiTheme="minorHAnsi" w:cstheme="minorBidi"/>
          <w:b w:val="0"/>
          <w:noProof/>
          <w:kern w:val="2"/>
          <w:sz w:val="21"/>
        </w:rPr>
      </w:pPr>
      <w:hyperlink w:anchor="_Toc62223043" w:history="1">
        <w:r w:rsidRPr="00365AC4">
          <w:rPr>
            <w:rStyle w:val="a5"/>
            <w:noProof/>
            <w:highlight w:val="green"/>
          </w:rPr>
          <w:t>Proposal 2</w:t>
        </w:r>
        <w:r w:rsidRPr="00365AC4">
          <w:rPr>
            <w:rFonts w:asciiTheme="minorHAnsi" w:eastAsiaTheme="minorEastAsia" w:hAnsiTheme="minorHAnsi" w:cstheme="minorBidi"/>
            <w:b w:val="0"/>
            <w:noProof/>
            <w:kern w:val="2"/>
            <w:sz w:val="21"/>
            <w:highlight w:val="green"/>
          </w:rPr>
          <w:tab/>
        </w:r>
        <w:r w:rsidRPr="00365AC4">
          <w:rPr>
            <w:rStyle w:val="a5"/>
            <w:noProof/>
            <w:highlight w:val="green"/>
          </w:rPr>
          <w:t>Remove the note of “</w:t>
        </w:r>
        <w:r w:rsidRPr="00365AC4">
          <w:rPr>
            <w:rStyle w:val="a5"/>
            <w:i/>
            <w:noProof/>
            <w:highlight w:val="green"/>
          </w:rPr>
          <w:t>Editor note: RAN2 will strive for a common solution between the same cell and different cell cases for this scenario. If a common solution is not possible and impacts are found to supporting different cell case, RAN2 works on the same cell case with higher priority.</w:t>
        </w:r>
        <w:r w:rsidRPr="00365AC4">
          <w:rPr>
            <w:rStyle w:val="a5"/>
            <w:noProof/>
            <w:highlight w:val="green"/>
          </w:rPr>
          <w:t>”</w:t>
        </w:r>
      </w:hyperlink>
    </w:p>
    <w:p w14:paraId="5A319ABA" w14:textId="34B8340C" w:rsidR="00C50ED8" w:rsidRDefault="00C50ED8">
      <w:pPr>
        <w:pStyle w:val="TOC1"/>
        <w:rPr>
          <w:rFonts w:asciiTheme="minorHAnsi" w:eastAsiaTheme="minorEastAsia" w:hAnsiTheme="minorHAnsi" w:cstheme="minorBidi"/>
          <w:b w:val="0"/>
          <w:noProof/>
          <w:kern w:val="2"/>
          <w:sz w:val="21"/>
        </w:rPr>
      </w:pPr>
      <w:hyperlink w:anchor="_Toc62223044" w:history="1">
        <w:r w:rsidRPr="00EF0C0C">
          <w:rPr>
            <w:rStyle w:val="a5"/>
            <w:noProof/>
          </w:rPr>
          <w:t>Proposal 3</w:t>
        </w:r>
        <w:r>
          <w:rPr>
            <w:rFonts w:asciiTheme="minorHAnsi" w:eastAsiaTheme="minorEastAsia" w:hAnsiTheme="minorHAnsi" w:cstheme="minorBidi"/>
            <w:b w:val="0"/>
            <w:noProof/>
            <w:kern w:val="2"/>
            <w:sz w:val="21"/>
          </w:rPr>
          <w:tab/>
        </w:r>
        <w:r w:rsidRPr="00EF0C0C">
          <w:rPr>
            <w:rStyle w:val="a5"/>
            <w:noProof/>
          </w:rPr>
          <w:t>RAN2 confirm whether the UE-to-Network relay UE and remote UE can belong to different PLMN is pending SA2 conclusion.</w:t>
        </w:r>
      </w:hyperlink>
    </w:p>
    <w:p w14:paraId="3C09BA78" w14:textId="48A2B422" w:rsidR="00C50ED8" w:rsidRDefault="00C50ED8">
      <w:pPr>
        <w:pStyle w:val="TOC1"/>
        <w:rPr>
          <w:rFonts w:asciiTheme="minorHAnsi" w:eastAsiaTheme="minorEastAsia" w:hAnsiTheme="minorHAnsi" w:cstheme="minorBidi"/>
          <w:b w:val="0"/>
          <w:noProof/>
          <w:kern w:val="2"/>
          <w:sz w:val="21"/>
        </w:rPr>
      </w:pPr>
      <w:hyperlink w:anchor="_Toc62223045" w:history="1">
        <w:r w:rsidRPr="00EF0C0C">
          <w:rPr>
            <w:rStyle w:val="a5"/>
            <w:noProof/>
          </w:rPr>
          <w:t>Proposal 4</w:t>
        </w:r>
        <w:r>
          <w:rPr>
            <w:rFonts w:asciiTheme="minorHAnsi" w:eastAsiaTheme="minorEastAsia" w:hAnsiTheme="minorHAnsi" w:cstheme="minorBidi"/>
            <w:b w:val="0"/>
            <w:noProof/>
            <w:kern w:val="2"/>
            <w:sz w:val="21"/>
          </w:rPr>
          <w:tab/>
        </w:r>
        <w:r w:rsidRPr="00EF0C0C">
          <w:rPr>
            <w:rStyle w:val="a5"/>
            <w:noProof/>
          </w:rPr>
          <w:t>RAN2 discuss for in-coverage remote UE not to support simultaneous direct (via Uu) and indirect (via PC5 through a UE-to-Network Relay UE).</w:t>
        </w:r>
      </w:hyperlink>
    </w:p>
    <w:p w14:paraId="5C4372D2" w14:textId="0E421ACD" w:rsidR="00C50ED8" w:rsidRDefault="00C50ED8">
      <w:pPr>
        <w:pStyle w:val="TOC1"/>
        <w:rPr>
          <w:rFonts w:asciiTheme="minorHAnsi" w:eastAsiaTheme="minorEastAsia" w:hAnsiTheme="minorHAnsi" w:cstheme="minorBidi"/>
          <w:b w:val="0"/>
          <w:noProof/>
          <w:kern w:val="2"/>
          <w:sz w:val="21"/>
        </w:rPr>
      </w:pPr>
      <w:hyperlink w:anchor="_Toc62223046" w:history="1">
        <w:r w:rsidRPr="00EF0C0C">
          <w:rPr>
            <w:rStyle w:val="a5"/>
            <w:noProof/>
          </w:rPr>
          <w:t>Proposal 5</w:t>
        </w:r>
        <w:r>
          <w:rPr>
            <w:rFonts w:asciiTheme="minorHAnsi" w:eastAsiaTheme="minorEastAsia" w:hAnsiTheme="minorHAnsi" w:cstheme="minorBidi"/>
            <w:b w:val="0"/>
            <w:noProof/>
            <w:kern w:val="2"/>
            <w:sz w:val="21"/>
          </w:rPr>
          <w:tab/>
        </w:r>
        <w:r w:rsidRPr="00EF0C0C">
          <w:rPr>
            <w:rStyle w:val="a5"/>
            <w:noProof/>
          </w:rPr>
          <w:t>RAN2 discuss for source UE not to support simultaneous direct (connecting to destination UE directly) and indirect (through a UE-to-UE Relay UE).</w:t>
        </w:r>
      </w:hyperlink>
    </w:p>
    <w:p w14:paraId="2298CB57" w14:textId="5397E66D" w:rsidR="00C50ED8" w:rsidRDefault="00C50ED8">
      <w:pPr>
        <w:pStyle w:val="TOC1"/>
        <w:rPr>
          <w:rFonts w:asciiTheme="minorHAnsi" w:eastAsiaTheme="minorEastAsia" w:hAnsiTheme="minorHAnsi" w:cstheme="minorBidi"/>
          <w:b w:val="0"/>
          <w:noProof/>
          <w:kern w:val="2"/>
          <w:sz w:val="21"/>
        </w:rPr>
      </w:pPr>
      <w:hyperlink w:anchor="_Toc62223047" w:history="1">
        <w:r w:rsidRPr="00EF0C0C">
          <w:rPr>
            <w:rStyle w:val="a5"/>
            <w:noProof/>
          </w:rPr>
          <w:t>Proposal 6</w:t>
        </w:r>
        <w:r>
          <w:rPr>
            <w:rFonts w:asciiTheme="minorHAnsi" w:eastAsiaTheme="minorEastAsia" w:hAnsiTheme="minorHAnsi" w:cstheme="minorBidi"/>
            <w:b w:val="0"/>
            <w:noProof/>
            <w:kern w:val="2"/>
            <w:sz w:val="21"/>
          </w:rPr>
          <w:tab/>
        </w:r>
        <w:r w:rsidRPr="00EF0C0C">
          <w:rPr>
            <w:rStyle w:val="a5"/>
            <w:noProof/>
          </w:rPr>
          <w:t>RAN2 confirm how to perform RSRP measurement based on RSRP of discovery message and/or SL-RSRP if remote UE has PC5-RRC connection with relay UE can be decided in WI phase.</w:t>
        </w:r>
      </w:hyperlink>
    </w:p>
    <w:p w14:paraId="5ABD9568" w14:textId="2E6C5933" w:rsidR="00C50ED8" w:rsidRDefault="00C50ED8">
      <w:pPr>
        <w:pStyle w:val="TOC1"/>
        <w:rPr>
          <w:rFonts w:asciiTheme="minorHAnsi" w:eastAsiaTheme="minorEastAsia" w:hAnsiTheme="minorHAnsi" w:cstheme="minorBidi"/>
          <w:b w:val="0"/>
          <w:noProof/>
          <w:kern w:val="2"/>
          <w:sz w:val="21"/>
        </w:rPr>
      </w:pPr>
      <w:hyperlink w:anchor="_Toc62223048" w:history="1">
        <w:r w:rsidRPr="00EF0C0C">
          <w:rPr>
            <w:rStyle w:val="a5"/>
            <w:noProof/>
          </w:rPr>
          <w:t>Proposal 7</w:t>
        </w:r>
        <w:r>
          <w:rPr>
            <w:rFonts w:asciiTheme="minorHAnsi" w:eastAsiaTheme="minorEastAsia" w:hAnsiTheme="minorHAnsi" w:cstheme="minorBidi"/>
            <w:b w:val="0"/>
            <w:noProof/>
            <w:kern w:val="2"/>
            <w:sz w:val="21"/>
          </w:rPr>
          <w:tab/>
        </w:r>
        <w:r w:rsidRPr="00EF0C0C">
          <w:rPr>
            <w:rStyle w:val="a5"/>
            <w:noProof/>
          </w:rPr>
          <w:t>RAN2 confirm additional factors for relay (re)selection can be considered in WI phase.</w:t>
        </w:r>
      </w:hyperlink>
    </w:p>
    <w:p w14:paraId="36199797" w14:textId="53D990E3" w:rsidR="00C50ED8" w:rsidRDefault="00C50ED8">
      <w:pPr>
        <w:pStyle w:val="TOC1"/>
        <w:rPr>
          <w:rFonts w:asciiTheme="minorHAnsi" w:eastAsiaTheme="minorEastAsia" w:hAnsiTheme="minorHAnsi" w:cstheme="minorBidi"/>
          <w:b w:val="0"/>
          <w:noProof/>
          <w:kern w:val="2"/>
          <w:sz w:val="21"/>
        </w:rPr>
      </w:pPr>
      <w:hyperlink w:anchor="_Toc62223049" w:history="1">
        <w:r w:rsidRPr="00EF0C0C">
          <w:rPr>
            <w:rStyle w:val="a5"/>
            <w:noProof/>
          </w:rPr>
          <w:t>Proposal 8</w:t>
        </w:r>
        <w:r>
          <w:rPr>
            <w:rFonts w:asciiTheme="minorHAnsi" w:eastAsiaTheme="minorEastAsia" w:hAnsiTheme="minorHAnsi" w:cstheme="minorBidi"/>
            <w:b w:val="0"/>
            <w:noProof/>
            <w:kern w:val="2"/>
            <w:sz w:val="21"/>
          </w:rPr>
          <w:tab/>
        </w:r>
        <w:r w:rsidRPr="00EF0C0C">
          <w:rPr>
            <w:rStyle w:val="a5"/>
            <w:noProof/>
          </w:rPr>
          <w:t>For UE-to-UE relay, RAN2 discuss if the link quality between the relay UE and destination UE should be considered by source UE to (re)select relay UE.</w:t>
        </w:r>
      </w:hyperlink>
    </w:p>
    <w:p w14:paraId="0ED94969" w14:textId="5945C931" w:rsidR="00C50ED8" w:rsidRDefault="00C50ED8">
      <w:pPr>
        <w:pStyle w:val="TOC1"/>
        <w:rPr>
          <w:rFonts w:asciiTheme="minorHAnsi" w:eastAsiaTheme="minorEastAsia" w:hAnsiTheme="minorHAnsi" w:cstheme="minorBidi"/>
          <w:b w:val="0"/>
          <w:noProof/>
          <w:kern w:val="2"/>
          <w:sz w:val="21"/>
        </w:rPr>
      </w:pPr>
      <w:hyperlink w:anchor="_Toc62223050" w:history="1">
        <w:r w:rsidRPr="00365AC4">
          <w:rPr>
            <w:rStyle w:val="a5"/>
            <w:noProof/>
            <w:highlight w:val="green"/>
          </w:rPr>
          <w:t>Proposal 9</w:t>
        </w:r>
        <w:r w:rsidRPr="00365AC4">
          <w:rPr>
            <w:rFonts w:asciiTheme="minorHAnsi" w:eastAsiaTheme="minorEastAsia" w:hAnsiTheme="minorHAnsi" w:cstheme="minorBidi"/>
            <w:b w:val="0"/>
            <w:noProof/>
            <w:kern w:val="2"/>
            <w:sz w:val="21"/>
            <w:highlight w:val="green"/>
          </w:rPr>
          <w:tab/>
        </w:r>
        <w:r w:rsidRPr="00365AC4">
          <w:rPr>
            <w:rStyle w:val="a5"/>
            <w:noProof/>
            <w:highlight w:val="green"/>
          </w:rPr>
          <w:t>As in LTE, an in-coverage remote UE searches for a candidate relay UE if direct Uu link quality of the remote UE is below a configured threshold.</w:t>
        </w:r>
      </w:hyperlink>
    </w:p>
    <w:p w14:paraId="40E1F48C" w14:textId="05867C87" w:rsidR="00C50ED8" w:rsidRDefault="00C50ED8">
      <w:pPr>
        <w:pStyle w:val="TOC1"/>
        <w:rPr>
          <w:rFonts w:asciiTheme="minorHAnsi" w:eastAsiaTheme="minorEastAsia" w:hAnsiTheme="minorHAnsi" w:cstheme="minorBidi"/>
          <w:b w:val="0"/>
          <w:noProof/>
          <w:kern w:val="2"/>
          <w:sz w:val="21"/>
        </w:rPr>
      </w:pPr>
      <w:hyperlink w:anchor="_Toc62223051" w:history="1">
        <w:r w:rsidRPr="00EF0C0C">
          <w:rPr>
            <w:rStyle w:val="a5"/>
            <w:noProof/>
          </w:rPr>
          <w:t>Proposal 10</w:t>
        </w:r>
        <w:r>
          <w:rPr>
            <w:rFonts w:asciiTheme="minorHAnsi" w:eastAsiaTheme="minorEastAsia" w:hAnsiTheme="minorHAnsi" w:cstheme="minorBidi"/>
            <w:b w:val="0"/>
            <w:noProof/>
            <w:kern w:val="2"/>
            <w:sz w:val="21"/>
          </w:rPr>
          <w:tab/>
        </w:r>
        <w:r w:rsidRPr="00EF0C0C">
          <w:rPr>
            <w:rStyle w:val="a5"/>
            <w:noProof/>
          </w:rPr>
          <w:t>RAN2 confirm whether remote UE needs to know the TX power of unicast link messages, when there is a need to evaluate the signal strength between discovery message and unicast link message.</w:t>
        </w:r>
      </w:hyperlink>
    </w:p>
    <w:p w14:paraId="376F6990" w14:textId="7FDEB758" w:rsidR="00C50ED8" w:rsidRDefault="00C50ED8">
      <w:pPr>
        <w:pStyle w:val="TOC1"/>
        <w:rPr>
          <w:rFonts w:asciiTheme="minorHAnsi" w:eastAsiaTheme="minorEastAsia" w:hAnsiTheme="minorHAnsi" w:cstheme="minorBidi"/>
          <w:b w:val="0"/>
          <w:noProof/>
          <w:kern w:val="2"/>
          <w:sz w:val="21"/>
        </w:rPr>
      </w:pPr>
      <w:hyperlink w:anchor="_Toc62223052" w:history="1">
        <w:r w:rsidRPr="00EF0C0C">
          <w:rPr>
            <w:rStyle w:val="a5"/>
            <w:noProof/>
          </w:rPr>
          <w:t>Proposal 11</w:t>
        </w:r>
        <w:r>
          <w:rPr>
            <w:rFonts w:asciiTheme="minorHAnsi" w:eastAsiaTheme="minorEastAsia" w:hAnsiTheme="minorHAnsi" w:cstheme="minorBidi"/>
            <w:b w:val="0"/>
            <w:noProof/>
            <w:kern w:val="2"/>
            <w:sz w:val="21"/>
          </w:rPr>
          <w:tab/>
        </w:r>
        <w:r w:rsidRPr="00EF0C0C">
          <w:rPr>
            <w:rStyle w:val="a5"/>
            <w:noProof/>
          </w:rPr>
          <w:t>RAN2 to discuss the feasibility of a dedicated resource pool for relaying.</w:t>
        </w:r>
      </w:hyperlink>
    </w:p>
    <w:p w14:paraId="483196D3" w14:textId="31E0920B" w:rsidR="00C50ED8" w:rsidRDefault="00C50ED8">
      <w:pPr>
        <w:pStyle w:val="TOC1"/>
        <w:rPr>
          <w:rFonts w:asciiTheme="minorHAnsi" w:eastAsiaTheme="minorEastAsia" w:hAnsiTheme="minorHAnsi" w:cstheme="minorBidi"/>
          <w:b w:val="0"/>
          <w:noProof/>
          <w:kern w:val="2"/>
          <w:sz w:val="21"/>
        </w:rPr>
      </w:pPr>
      <w:hyperlink w:anchor="_Toc62223053" w:history="1">
        <w:r w:rsidRPr="00EF0C0C">
          <w:rPr>
            <w:rStyle w:val="a5"/>
            <w:noProof/>
          </w:rPr>
          <w:t>Proposal 12</w:t>
        </w:r>
        <w:r>
          <w:rPr>
            <w:rFonts w:asciiTheme="minorHAnsi" w:eastAsiaTheme="minorEastAsia" w:hAnsiTheme="minorHAnsi" w:cstheme="minorBidi"/>
            <w:b w:val="0"/>
            <w:noProof/>
            <w:kern w:val="2"/>
            <w:sz w:val="21"/>
          </w:rPr>
          <w:tab/>
        </w:r>
        <w:r w:rsidRPr="00EF0C0C">
          <w:rPr>
            <w:rStyle w:val="a5"/>
            <w:noProof/>
          </w:rPr>
          <w:t>RAN2 discuss additional condition(s) for PC5 connection management for UE-to-network Relay UE, e.g., QoS degradation, impending handover, activation area.</w:t>
        </w:r>
      </w:hyperlink>
    </w:p>
    <w:p w14:paraId="3173EA81" w14:textId="78DACEBF" w:rsidR="00C50ED8" w:rsidRDefault="00C50ED8">
      <w:pPr>
        <w:pStyle w:val="TOC1"/>
        <w:rPr>
          <w:rFonts w:asciiTheme="minorHAnsi" w:eastAsiaTheme="minorEastAsia" w:hAnsiTheme="minorHAnsi" w:cstheme="minorBidi"/>
          <w:b w:val="0"/>
          <w:noProof/>
          <w:kern w:val="2"/>
          <w:sz w:val="21"/>
        </w:rPr>
      </w:pPr>
      <w:hyperlink w:anchor="_Toc62223054" w:history="1">
        <w:r w:rsidRPr="00EF0C0C">
          <w:rPr>
            <w:rStyle w:val="a5"/>
            <w:noProof/>
          </w:rPr>
          <w:t>Proposal 13</w:t>
        </w:r>
        <w:r>
          <w:rPr>
            <w:rFonts w:asciiTheme="minorHAnsi" w:eastAsiaTheme="minorEastAsia" w:hAnsiTheme="minorHAnsi" w:cstheme="minorBidi"/>
            <w:b w:val="0"/>
            <w:noProof/>
            <w:kern w:val="2"/>
            <w:sz w:val="21"/>
          </w:rPr>
          <w:tab/>
        </w:r>
        <w:r w:rsidRPr="00EF0C0C">
          <w:rPr>
            <w:rStyle w:val="a5"/>
            <w:noProof/>
          </w:rPr>
          <w:t>RAN2 discuss additional condition(s) for PC5 connection management for UE-to-network Remote UE, e.g., entering OOC in RRC_IDLE, RAU, paging monitoring or periodic traffic.</w:t>
        </w:r>
      </w:hyperlink>
    </w:p>
    <w:p w14:paraId="46F82623" w14:textId="4830C2D8" w:rsidR="00C50ED8" w:rsidRDefault="00C50ED8">
      <w:pPr>
        <w:pStyle w:val="TOC1"/>
        <w:rPr>
          <w:rFonts w:asciiTheme="minorHAnsi" w:eastAsiaTheme="minorEastAsia" w:hAnsiTheme="minorHAnsi" w:cstheme="minorBidi"/>
          <w:b w:val="0"/>
          <w:noProof/>
          <w:kern w:val="2"/>
          <w:sz w:val="21"/>
        </w:rPr>
      </w:pPr>
      <w:hyperlink w:anchor="_Toc62223055" w:history="1">
        <w:r w:rsidRPr="00365AC4">
          <w:rPr>
            <w:rStyle w:val="a5"/>
            <w:noProof/>
            <w:highlight w:val="green"/>
          </w:rPr>
          <w:t>Proposal 14</w:t>
        </w:r>
        <w:r w:rsidRPr="00365AC4">
          <w:rPr>
            <w:rFonts w:asciiTheme="minorHAnsi" w:eastAsiaTheme="minorEastAsia" w:hAnsiTheme="minorHAnsi" w:cstheme="minorBidi"/>
            <w:b w:val="0"/>
            <w:noProof/>
            <w:kern w:val="2"/>
            <w:sz w:val="21"/>
            <w:highlight w:val="green"/>
          </w:rPr>
          <w:tab/>
        </w:r>
        <w:r w:rsidRPr="00365AC4">
          <w:rPr>
            <w:rStyle w:val="a5"/>
            <w:noProof/>
            <w:highlight w:val="green"/>
          </w:rPr>
          <w:t>Capture in RAN2 TR that Solution#8 and Solution#50 are taken as baseline solution for L2 and L3 UE-to-UE relay reselection, and solution#8 and solution#11 are taken as baseline solution for L3 UE-to-UE relay selection.</w:t>
        </w:r>
      </w:hyperlink>
    </w:p>
    <w:p w14:paraId="3BAB227A" w14:textId="5432ED19" w:rsidR="00D0573B" w:rsidRDefault="00D0573B">
      <w:r>
        <w:fldChar w:fldCharType="end"/>
      </w:r>
    </w:p>
    <w:p w14:paraId="2F566ED3" w14:textId="77777777" w:rsidR="00D0573B" w:rsidRDefault="00D0573B">
      <w:pPr>
        <w:rPr>
          <w:b/>
          <w:bCs/>
        </w:rPr>
      </w:pPr>
    </w:p>
    <w:p w14:paraId="21E65997" w14:textId="43EB6E7D" w:rsidR="00D0573B" w:rsidRDefault="00D0573B">
      <w:pPr>
        <w:pStyle w:val="1"/>
      </w:pPr>
      <w:bookmarkStart w:id="26" w:name="_In-sequence_SDU_delivery"/>
      <w:bookmarkStart w:id="27" w:name="_Ref189809556"/>
      <w:bookmarkStart w:id="28" w:name="_Ref174151459"/>
      <w:bookmarkStart w:id="29" w:name="_Ref450865335"/>
      <w:bookmarkEnd w:id="26"/>
      <w:r>
        <w:rPr>
          <w:rFonts w:hint="eastAsia"/>
        </w:rPr>
        <w:t>Reference</w:t>
      </w:r>
      <w:bookmarkEnd w:id="27"/>
      <w:bookmarkEnd w:id="28"/>
      <w:bookmarkEnd w:id="29"/>
    </w:p>
    <w:p w14:paraId="5913A692" w14:textId="77777777" w:rsidR="00E84D2D" w:rsidRDefault="00E84D2D" w:rsidP="00AE16FD">
      <w:pPr>
        <w:pStyle w:val="Doc-title"/>
        <w:numPr>
          <w:ilvl w:val="0"/>
          <w:numId w:val="14"/>
        </w:numPr>
      </w:pPr>
      <w:bookmarkStart w:id="30" w:name="_Ref62110510"/>
      <w:r>
        <w:t>R2-2100109</w:t>
      </w:r>
      <w:r>
        <w:tab/>
        <w:t xml:space="preserve">Left issues on Scenario and L23 </w:t>
      </w:r>
      <w:proofErr w:type="spellStart"/>
      <w:r>
        <w:t>accessment</w:t>
      </w:r>
      <w:proofErr w:type="spellEnd"/>
      <w:r>
        <w:tab/>
        <w:t>OPPO</w:t>
      </w:r>
      <w:r>
        <w:tab/>
        <w:t>discussion</w:t>
      </w:r>
      <w:r>
        <w:tab/>
        <w:t>Rel-17</w:t>
      </w:r>
      <w:r>
        <w:tab/>
      </w:r>
      <w:proofErr w:type="spellStart"/>
      <w:r>
        <w:t>FS_NR_SL_relay</w:t>
      </w:r>
      <w:bookmarkEnd w:id="30"/>
      <w:proofErr w:type="spellEnd"/>
    </w:p>
    <w:p w14:paraId="61EA1A09" w14:textId="77777777" w:rsidR="00E84D2D" w:rsidRDefault="00E84D2D" w:rsidP="00AE16FD">
      <w:pPr>
        <w:pStyle w:val="Doc-title"/>
        <w:numPr>
          <w:ilvl w:val="0"/>
          <w:numId w:val="14"/>
        </w:numPr>
      </w:pPr>
      <w:r>
        <w:t>R2-2100123</w:t>
      </w:r>
      <w:r>
        <w:tab/>
        <w:t>Finalize the comparison and conclusion section of TR 38.836</w:t>
      </w:r>
      <w:r>
        <w:tab/>
        <w:t>Qualcomm Incorporated</w:t>
      </w:r>
      <w:r>
        <w:tab/>
        <w:t>discussion</w:t>
      </w:r>
      <w:r>
        <w:tab/>
        <w:t>Rel-17</w:t>
      </w:r>
      <w:r>
        <w:tab/>
      </w:r>
      <w:proofErr w:type="spellStart"/>
      <w:r>
        <w:t>FS_NR_SL_relay</w:t>
      </w:r>
      <w:proofErr w:type="spellEnd"/>
    </w:p>
    <w:p w14:paraId="6CF5B3CB" w14:textId="77777777" w:rsidR="00E84D2D" w:rsidRDefault="00E84D2D" w:rsidP="00AE16FD">
      <w:pPr>
        <w:pStyle w:val="Doc-title"/>
        <w:numPr>
          <w:ilvl w:val="0"/>
          <w:numId w:val="14"/>
        </w:numPr>
      </w:pPr>
      <w:bookmarkStart w:id="31" w:name="_Ref62119652"/>
      <w:r>
        <w:t>R2-2100171</w:t>
      </w:r>
      <w:r>
        <w:tab/>
        <w:t>Discussion on Remote UEs in RRC Inactive</w:t>
      </w:r>
      <w:r>
        <w:tab/>
        <w:t>MediaTek Inc.</w:t>
      </w:r>
      <w:r>
        <w:tab/>
        <w:t>discussion</w:t>
      </w:r>
      <w:r>
        <w:tab/>
        <w:t>Rel-17</w:t>
      </w:r>
      <w:r>
        <w:tab/>
      </w:r>
      <w:proofErr w:type="spellStart"/>
      <w:r>
        <w:t>FS_NR_SL_relay</w:t>
      </w:r>
      <w:bookmarkEnd w:id="31"/>
      <w:proofErr w:type="spellEnd"/>
    </w:p>
    <w:p w14:paraId="28FF5B7F" w14:textId="77777777" w:rsidR="00E84D2D" w:rsidRDefault="00E84D2D" w:rsidP="00AE16FD">
      <w:pPr>
        <w:pStyle w:val="Doc-title"/>
        <w:numPr>
          <w:ilvl w:val="0"/>
          <w:numId w:val="14"/>
        </w:numPr>
      </w:pPr>
      <w:bookmarkStart w:id="32" w:name="_Ref62110881"/>
      <w:r>
        <w:t>R2-2100205</w:t>
      </w:r>
      <w:r>
        <w:tab/>
        <w:t xml:space="preserve">Further Clarification on the </w:t>
      </w:r>
      <w:proofErr w:type="spellStart"/>
      <w:r>
        <w:t>Sidelink</w:t>
      </w:r>
      <w:proofErr w:type="spellEnd"/>
      <w:r>
        <w:t xml:space="preserve"> Relay Scenario</w:t>
      </w:r>
      <w:r>
        <w:tab/>
        <w:t>CATT</w:t>
      </w:r>
      <w:r>
        <w:tab/>
        <w:t>discussion</w:t>
      </w:r>
      <w:r>
        <w:tab/>
        <w:t>Rel-17</w:t>
      </w:r>
      <w:r>
        <w:tab/>
      </w:r>
      <w:proofErr w:type="spellStart"/>
      <w:r>
        <w:t>FS_NR_SL_relay</w:t>
      </w:r>
      <w:bookmarkEnd w:id="32"/>
      <w:proofErr w:type="spellEnd"/>
    </w:p>
    <w:p w14:paraId="6765EE93" w14:textId="77777777" w:rsidR="00E84D2D" w:rsidRDefault="00E84D2D" w:rsidP="00AE16FD">
      <w:pPr>
        <w:pStyle w:val="Doc-title"/>
        <w:numPr>
          <w:ilvl w:val="0"/>
          <w:numId w:val="14"/>
        </w:numPr>
      </w:pPr>
      <w:r>
        <w:t>R2-2100309</w:t>
      </w:r>
      <w:r>
        <w:tab/>
        <w:t>Comparison of L2 and L3 Relay</w:t>
      </w:r>
      <w:r>
        <w:tab/>
        <w:t>ZTE Corporation</w:t>
      </w:r>
      <w:r>
        <w:tab/>
        <w:t>discussion</w:t>
      </w:r>
    </w:p>
    <w:p w14:paraId="4C7E7CA1" w14:textId="77777777" w:rsidR="00E84D2D" w:rsidRDefault="00E84D2D" w:rsidP="00AE16FD">
      <w:pPr>
        <w:pStyle w:val="Doc-title"/>
        <w:numPr>
          <w:ilvl w:val="0"/>
          <w:numId w:val="14"/>
        </w:numPr>
      </w:pPr>
      <w:bookmarkStart w:id="33" w:name="_Ref62111137"/>
      <w:r>
        <w:t>R2-2100444</w:t>
      </w:r>
      <w:r>
        <w:tab/>
        <w:t>Remote UE connectivity</w:t>
      </w:r>
      <w:r>
        <w:tab/>
        <w:t>MediaTek Inc.</w:t>
      </w:r>
      <w:r>
        <w:tab/>
        <w:t>discussion</w:t>
      </w:r>
      <w:r>
        <w:tab/>
        <w:t>Rel-17</w:t>
      </w:r>
      <w:bookmarkEnd w:id="33"/>
    </w:p>
    <w:p w14:paraId="2B8016AA" w14:textId="77777777" w:rsidR="00E84D2D" w:rsidRDefault="00E84D2D" w:rsidP="00AE16FD">
      <w:pPr>
        <w:pStyle w:val="Doc-title"/>
        <w:numPr>
          <w:ilvl w:val="0"/>
          <w:numId w:val="14"/>
        </w:numPr>
      </w:pPr>
      <w:bookmarkStart w:id="34" w:name="_Ref62115482"/>
      <w:r>
        <w:t>R2-2100523</w:t>
      </w:r>
      <w:r>
        <w:tab/>
        <w:t>Relay selection and reselection</w:t>
      </w:r>
      <w:r>
        <w:tab/>
      </w:r>
      <w:proofErr w:type="spellStart"/>
      <w:r>
        <w:t>InterDigital</w:t>
      </w:r>
      <w:proofErr w:type="spellEnd"/>
      <w:r>
        <w:tab/>
        <w:t>discussion</w:t>
      </w:r>
      <w:r>
        <w:tab/>
        <w:t>Rel-17</w:t>
      </w:r>
      <w:r>
        <w:tab/>
      </w:r>
      <w:proofErr w:type="spellStart"/>
      <w:r>
        <w:t>FS_NR_SL_relay</w:t>
      </w:r>
      <w:bookmarkEnd w:id="34"/>
      <w:proofErr w:type="spellEnd"/>
    </w:p>
    <w:p w14:paraId="6BF239FE" w14:textId="77777777" w:rsidR="00E84D2D" w:rsidRDefault="00E84D2D" w:rsidP="00AE16FD">
      <w:pPr>
        <w:pStyle w:val="Doc-title"/>
        <w:numPr>
          <w:ilvl w:val="0"/>
          <w:numId w:val="14"/>
        </w:numPr>
      </w:pPr>
      <w:bookmarkStart w:id="35" w:name="_Ref62115659"/>
      <w:r>
        <w:t>R2-2100550</w:t>
      </w:r>
      <w:r>
        <w:tab/>
        <w:t xml:space="preserve">Open Issues on NR </w:t>
      </w:r>
      <w:proofErr w:type="spellStart"/>
      <w:r>
        <w:t>Sidelink</w:t>
      </w:r>
      <w:proofErr w:type="spellEnd"/>
      <w:r>
        <w:t xml:space="preserve"> Relaying</w:t>
      </w:r>
      <w:r>
        <w:tab/>
        <w:t>Fraunhofer IIS, Fraunhofer HHI</w:t>
      </w:r>
      <w:r>
        <w:tab/>
        <w:t>discussion</w:t>
      </w:r>
      <w:bookmarkEnd w:id="35"/>
    </w:p>
    <w:p w14:paraId="46A7B4FE" w14:textId="77777777" w:rsidR="00E84D2D" w:rsidRDefault="00E84D2D" w:rsidP="00AE16FD">
      <w:pPr>
        <w:pStyle w:val="Doc-title"/>
        <w:numPr>
          <w:ilvl w:val="0"/>
          <w:numId w:val="14"/>
        </w:numPr>
      </w:pPr>
      <w:r>
        <w:lastRenderedPageBreak/>
        <w:t>R2-2100616</w:t>
      </w:r>
      <w:r>
        <w:tab/>
        <w:t xml:space="preserve">Conclusion on the feasibility of L2 and L3 based </w:t>
      </w:r>
      <w:proofErr w:type="spellStart"/>
      <w:r>
        <w:t>Sidelink</w:t>
      </w:r>
      <w:proofErr w:type="spellEnd"/>
      <w:r>
        <w:t xml:space="preserve"> Relaying </w:t>
      </w:r>
      <w:r>
        <w:tab/>
        <w:t>Intel Corporation</w:t>
      </w:r>
      <w:r>
        <w:tab/>
        <w:t>discussion</w:t>
      </w:r>
      <w:r>
        <w:tab/>
        <w:t>Rel-17</w:t>
      </w:r>
      <w:r>
        <w:tab/>
      </w:r>
      <w:proofErr w:type="spellStart"/>
      <w:r>
        <w:t>FS_NR_SL_relay</w:t>
      </w:r>
      <w:proofErr w:type="spellEnd"/>
    </w:p>
    <w:p w14:paraId="2AD74785" w14:textId="77777777" w:rsidR="00E84D2D" w:rsidRDefault="00E84D2D" w:rsidP="00AE16FD">
      <w:pPr>
        <w:pStyle w:val="Doc-title"/>
        <w:numPr>
          <w:ilvl w:val="0"/>
          <w:numId w:val="14"/>
        </w:numPr>
      </w:pPr>
      <w:bookmarkStart w:id="36" w:name="_Ref62118160"/>
      <w:r>
        <w:t>R2-2100625</w:t>
      </w:r>
      <w:r>
        <w:tab/>
        <w:t>Further details on relay reselection</w:t>
      </w:r>
      <w:r>
        <w:tab/>
        <w:t>Intel Corporation</w:t>
      </w:r>
      <w:r>
        <w:tab/>
        <w:t>discussion</w:t>
      </w:r>
      <w:r>
        <w:tab/>
        <w:t>Rel-17</w:t>
      </w:r>
      <w:r>
        <w:tab/>
      </w:r>
      <w:proofErr w:type="spellStart"/>
      <w:r>
        <w:t>FS_NR_SL_relay</w:t>
      </w:r>
      <w:bookmarkEnd w:id="36"/>
      <w:proofErr w:type="spellEnd"/>
    </w:p>
    <w:p w14:paraId="1FDF8B97" w14:textId="77777777" w:rsidR="00E84D2D" w:rsidRDefault="00E84D2D" w:rsidP="00AE16FD">
      <w:pPr>
        <w:pStyle w:val="Doc-title"/>
        <w:numPr>
          <w:ilvl w:val="0"/>
          <w:numId w:val="14"/>
        </w:numPr>
      </w:pPr>
      <w:r>
        <w:t>R2-2100980</w:t>
      </w:r>
      <w:r>
        <w:tab/>
        <w:t>Comparative analysis of L2 and L3 SL Relay architecture</w:t>
      </w:r>
      <w:r>
        <w:tab/>
        <w:t>Ericsson, Samsung, Nokia, Nokia Shanghai Bell</w:t>
      </w:r>
      <w:r>
        <w:tab/>
        <w:t>discussion</w:t>
      </w:r>
      <w:r>
        <w:tab/>
        <w:t>Rel-17</w:t>
      </w:r>
      <w:r>
        <w:tab/>
      </w:r>
      <w:proofErr w:type="spellStart"/>
      <w:r>
        <w:t>FS_NR_SL_relay</w:t>
      </w:r>
      <w:proofErr w:type="spellEnd"/>
    </w:p>
    <w:p w14:paraId="5DFAE443" w14:textId="77777777" w:rsidR="00E84D2D" w:rsidRDefault="00E84D2D" w:rsidP="00AE16FD">
      <w:pPr>
        <w:pStyle w:val="Doc-title"/>
        <w:numPr>
          <w:ilvl w:val="0"/>
          <w:numId w:val="14"/>
        </w:numPr>
      </w:pPr>
      <w:bookmarkStart w:id="37" w:name="_Ref62111281"/>
      <w:r>
        <w:t>R2-2101180</w:t>
      </w:r>
      <w:r>
        <w:tab/>
        <w:t>Consideration on Control Plane messages transmission path for remote UE</w:t>
      </w:r>
      <w:r>
        <w:tab/>
        <w:t>vivo, Philips, Lenovo, Motorola Mobility, AT&amp;T</w:t>
      </w:r>
      <w:r>
        <w:tab/>
        <w:t>discussion</w:t>
      </w:r>
      <w:r>
        <w:tab/>
        <w:t>Rel-17</w:t>
      </w:r>
      <w:bookmarkEnd w:id="37"/>
    </w:p>
    <w:p w14:paraId="7D13D852" w14:textId="77777777" w:rsidR="00E84D2D" w:rsidRDefault="00E84D2D" w:rsidP="00AE16FD">
      <w:pPr>
        <w:pStyle w:val="Doc-title"/>
        <w:numPr>
          <w:ilvl w:val="0"/>
          <w:numId w:val="14"/>
        </w:numPr>
      </w:pPr>
      <w:bookmarkStart w:id="38" w:name="_Ref62120338"/>
      <w:r>
        <w:t>R2-2101210</w:t>
      </w:r>
      <w:r>
        <w:tab/>
        <w:t>SI acquisition, CN Registration and RNAU</w:t>
      </w:r>
      <w:r>
        <w:tab/>
        <w:t>Lenovo, Motorola Mobility</w:t>
      </w:r>
      <w:r>
        <w:tab/>
        <w:t>discussion</w:t>
      </w:r>
      <w:r>
        <w:tab/>
      </w:r>
      <w:proofErr w:type="spellStart"/>
      <w:r>
        <w:t>FS_NR_SL_relay</w:t>
      </w:r>
      <w:bookmarkEnd w:id="38"/>
      <w:proofErr w:type="spellEnd"/>
    </w:p>
    <w:p w14:paraId="7D5EB6E6" w14:textId="77777777" w:rsidR="00E84D2D" w:rsidRDefault="00E84D2D" w:rsidP="00AE16FD">
      <w:pPr>
        <w:pStyle w:val="Doc-title"/>
        <w:numPr>
          <w:ilvl w:val="0"/>
          <w:numId w:val="14"/>
        </w:numPr>
      </w:pPr>
      <w:bookmarkStart w:id="39" w:name="_Ref62126531"/>
      <w:r>
        <w:t>R2-2101325</w:t>
      </w:r>
      <w:r>
        <w:tab/>
        <w:t>Support of idle mode mobility for remote-UE in SL UE-to-</w:t>
      </w:r>
      <w:proofErr w:type="spellStart"/>
      <w:r>
        <w:t>Nwk</w:t>
      </w:r>
      <w:proofErr w:type="spellEnd"/>
      <w:r>
        <w:t xml:space="preserve"> relay</w:t>
      </w:r>
      <w:r>
        <w:tab/>
        <w:t>Nokia, Nokia Shanghai Bell</w:t>
      </w:r>
      <w:r>
        <w:tab/>
        <w:t>discussion</w:t>
      </w:r>
      <w:r>
        <w:tab/>
        <w:t>Rel-17</w:t>
      </w:r>
      <w:r>
        <w:tab/>
      </w:r>
      <w:proofErr w:type="spellStart"/>
      <w:r>
        <w:t>FS_NR_SL_relay</w:t>
      </w:r>
      <w:bookmarkEnd w:id="39"/>
      <w:proofErr w:type="spellEnd"/>
    </w:p>
    <w:p w14:paraId="359B9229" w14:textId="77777777" w:rsidR="00E84D2D" w:rsidRDefault="00E84D2D" w:rsidP="00AE16FD">
      <w:pPr>
        <w:pStyle w:val="Doc-title"/>
        <w:numPr>
          <w:ilvl w:val="0"/>
          <w:numId w:val="14"/>
        </w:numPr>
      </w:pPr>
      <w:bookmarkStart w:id="40" w:name="_Ref62112847"/>
      <w:r>
        <w:t>R2-2101453</w:t>
      </w:r>
      <w:r>
        <w:tab/>
        <w:t>Providing Reliability and Coverage using Relays</w:t>
      </w:r>
      <w:r>
        <w:tab/>
        <w:t>Lenovo, Motorola Mobility, Philips, AT&amp;T, Fujitsu</w:t>
      </w:r>
      <w:r>
        <w:tab/>
        <w:t>discussion</w:t>
      </w:r>
      <w:r>
        <w:tab/>
      </w:r>
      <w:proofErr w:type="spellStart"/>
      <w:r>
        <w:t>FS_NR_SL_relay</w:t>
      </w:r>
      <w:bookmarkEnd w:id="40"/>
      <w:proofErr w:type="spellEnd"/>
    </w:p>
    <w:p w14:paraId="2C430B6F" w14:textId="77777777" w:rsidR="00E84D2D" w:rsidRDefault="00E84D2D" w:rsidP="00AE16FD">
      <w:pPr>
        <w:pStyle w:val="Doc-title"/>
        <w:numPr>
          <w:ilvl w:val="0"/>
          <w:numId w:val="14"/>
        </w:numPr>
      </w:pPr>
      <w:bookmarkStart w:id="41" w:name="_Ref62115814"/>
      <w:r>
        <w:t>R2-2101784</w:t>
      </w:r>
      <w:r>
        <w:tab/>
        <w:t>Consideration on relay selection and reselection</w:t>
      </w:r>
      <w:r>
        <w:tab/>
        <w:t xml:space="preserve">Huawei, </w:t>
      </w:r>
      <w:proofErr w:type="spellStart"/>
      <w:r>
        <w:t>HiSilicon</w:t>
      </w:r>
      <w:proofErr w:type="spellEnd"/>
      <w:r>
        <w:tab/>
        <w:t>discussion</w:t>
      </w:r>
      <w:r>
        <w:tab/>
        <w:t>Rel-17</w:t>
      </w:r>
      <w:r>
        <w:tab/>
      </w:r>
      <w:proofErr w:type="spellStart"/>
      <w:r>
        <w:t>FS_NR_SL_relay</w:t>
      </w:r>
      <w:bookmarkEnd w:id="41"/>
      <w:proofErr w:type="spellEnd"/>
    </w:p>
    <w:p w14:paraId="0E08262F" w14:textId="77777777" w:rsidR="00E84D2D" w:rsidRDefault="00E84D2D" w:rsidP="00AE16FD">
      <w:pPr>
        <w:pStyle w:val="Doc-title"/>
        <w:numPr>
          <w:ilvl w:val="0"/>
          <w:numId w:val="14"/>
        </w:numPr>
      </w:pPr>
      <w:bookmarkStart w:id="42" w:name="_Ref62116548"/>
      <w:r>
        <w:t>R2-2101778</w:t>
      </w:r>
      <w:r>
        <w:tab/>
        <w:t>Further consideration of relay selection and reselection criteria</w:t>
      </w:r>
      <w:r>
        <w:tab/>
        <w:t>LG Electronics Inc.</w:t>
      </w:r>
      <w:r>
        <w:tab/>
        <w:t>discussion</w:t>
      </w:r>
      <w:r>
        <w:tab/>
        <w:t>Rel-17</w:t>
      </w:r>
      <w:r>
        <w:tab/>
      </w:r>
      <w:proofErr w:type="spellStart"/>
      <w:r>
        <w:t>FS_NR_SL_relay</w:t>
      </w:r>
      <w:bookmarkEnd w:id="42"/>
      <w:proofErr w:type="spellEnd"/>
    </w:p>
    <w:p w14:paraId="434EBF60" w14:textId="77777777" w:rsidR="00E84D2D" w:rsidRDefault="00E84D2D" w:rsidP="00AE16FD">
      <w:pPr>
        <w:pStyle w:val="Doc-title"/>
        <w:numPr>
          <w:ilvl w:val="0"/>
          <w:numId w:val="14"/>
        </w:numPr>
      </w:pPr>
      <w:bookmarkStart w:id="43" w:name="_Ref62118558"/>
      <w:r>
        <w:t>R2-2101785</w:t>
      </w:r>
      <w:r>
        <w:tab/>
        <w:t>Relay UE selection and reselection prioritization</w:t>
      </w:r>
      <w:r>
        <w:tab/>
        <w:t>LG Electronics Inc.</w:t>
      </w:r>
      <w:r>
        <w:tab/>
        <w:t>discussion</w:t>
      </w:r>
      <w:r>
        <w:tab/>
        <w:t>Rel-17</w:t>
      </w:r>
      <w:r>
        <w:tab/>
      </w:r>
      <w:proofErr w:type="spellStart"/>
      <w:r>
        <w:t>FS_NR_SL_relay</w:t>
      </w:r>
      <w:bookmarkEnd w:id="43"/>
      <w:proofErr w:type="spellEnd"/>
    </w:p>
    <w:p w14:paraId="7C5BBAAF" w14:textId="77777777" w:rsidR="00E84D2D" w:rsidRDefault="00E84D2D" w:rsidP="00AE16FD">
      <w:pPr>
        <w:pStyle w:val="Doc-title"/>
        <w:numPr>
          <w:ilvl w:val="0"/>
          <w:numId w:val="14"/>
        </w:numPr>
      </w:pPr>
      <w:bookmarkStart w:id="44" w:name="_Ref62121652"/>
      <w:r>
        <w:t>R2-2101788</w:t>
      </w:r>
      <w:r>
        <w:tab/>
        <w:t xml:space="preserve">Relay reselection using discovery message and </w:t>
      </w:r>
      <w:proofErr w:type="spellStart"/>
      <w:r>
        <w:t>sidelink</w:t>
      </w:r>
      <w:proofErr w:type="spellEnd"/>
      <w:r>
        <w:t xml:space="preserve"> unicast link</w:t>
      </w:r>
      <w:r>
        <w:tab/>
        <w:t>LG Electronics Inc.</w:t>
      </w:r>
      <w:r>
        <w:tab/>
        <w:t>discussion</w:t>
      </w:r>
      <w:r>
        <w:tab/>
        <w:t>Rel-17</w:t>
      </w:r>
      <w:r>
        <w:tab/>
      </w:r>
      <w:proofErr w:type="spellStart"/>
      <w:r>
        <w:t>FS_NR_SL_relay</w:t>
      </w:r>
      <w:bookmarkEnd w:id="44"/>
      <w:proofErr w:type="spellEnd"/>
    </w:p>
    <w:p w14:paraId="6B03FC63" w14:textId="77777777" w:rsidR="00E84D2D" w:rsidRDefault="00E84D2D" w:rsidP="00AE16FD">
      <w:pPr>
        <w:pStyle w:val="Doc-title"/>
        <w:numPr>
          <w:ilvl w:val="0"/>
          <w:numId w:val="14"/>
        </w:numPr>
      </w:pPr>
      <w:bookmarkStart w:id="45" w:name="_Ref62126894"/>
      <w:r>
        <w:t>R2-2101890</w:t>
      </w:r>
      <w:r>
        <w:tab/>
        <w:t>discussion on RRC procedures of L2 U2N relay</w:t>
      </w:r>
      <w:r>
        <w:tab/>
        <w:t>ETRI</w:t>
      </w:r>
      <w:r>
        <w:tab/>
        <w:t>discussion</w:t>
      </w:r>
      <w:r>
        <w:tab/>
        <w:t>Rel-17</w:t>
      </w:r>
      <w:r>
        <w:tab/>
      </w:r>
      <w:proofErr w:type="spellStart"/>
      <w:r>
        <w:t>FS_NR_SL_relay</w:t>
      </w:r>
      <w:bookmarkEnd w:id="45"/>
      <w:proofErr w:type="spellEnd"/>
    </w:p>
    <w:p w14:paraId="39FA797E" w14:textId="6CA8F4F9" w:rsidR="00E84D2D" w:rsidRDefault="00E84D2D" w:rsidP="00AE16FD">
      <w:pPr>
        <w:pStyle w:val="Doc-title"/>
        <w:numPr>
          <w:ilvl w:val="0"/>
          <w:numId w:val="14"/>
        </w:numPr>
      </w:pPr>
      <w:bookmarkStart w:id="46" w:name="_Ref62116656"/>
      <w:r>
        <w:t>R2-2101107</w:t>
      </w:r>
      <w:r>
        <w:tab/>
        <w:t>Consideration on U2N relay and U2U relay</w:t>
      </w:r>
      <w:r>
        <w:tab/>
        <w:t>Lenovo, Motorola Mobility</w:t>
      </w:r>
      <w:r>
        <w:tab/>
        <w:t>discussion</w:t>
      </w:r>
      <w:r>
        <w:tab/>
        <w:t>Rel-17</w:t>
      </w:r>
      <w:bookmarkEnd w:id="46"/>
    </w:p>
    <w:p w14:paraId="0BB17963" w14:textId="77777777" w:rsidR="00C50ED8" w:rsidRPr="00217732" w:rsidRDefault="00C50ED8" w:rsidP="00C50ED8">
      <w:pPr>
        <w:pStyle w:val="Doc-title"/>
        <w:numPr>
          <w:ilvl w:val="0"/>
          <w:numId w:val="14"/>
        </w:numPr>
        <w:rPr>
          <w:rFonts w:eastAsiaTheme="minorEastAsia"/>
          <w:lang w:eastAsia="zh-CN"/>
        </w:rPr>
      </w:pPr>
      <w:bookmarkStart w:id="47" w:name="_Ref62146286"/>
      <w:r>
        <w:rPr>
          <w:rFonts w:eastAsiaTheme="minorEastAsia" w:hint="eastAsia"/>
          <w:lang w:eastAsia="zh-CN"/>
        </w:rPr>
        <w:t>R</w:t>
      </w:r>
      <w:r>
        <w:rPr>
          <w:rFonts w:eastAsiaTheme="minorEastAsia"/>
          <w:lang w:eastAsia="zh-CN"/>
        </w:rPr>
        <w:t>2-2100534</w:t>
      </w:r>
      <w:bookmarkEnd w:id="47"/>
      <w:r>
        <w:rPr>
          <w:rFonts w:eastAsiaTheme="minorEastAsia"/>
          <w:lang w:eastAsia="zh-CN"/>
        </w:rPr>
        <w:tab/>
      </w:r>
      <w:r w:rsidRPr="006A221E">
        <w:rPr>
          <w:rFonts w:eastAsiaTheme="minorEastAsia"/>
          <w:lang w:eastAsia="zh-CN"/>
        </w:rPr>
        <w:t>Remaining aspects for relay (re)selection</w:t>
      </w:r>
      <w:r>
        <w:rPr>
          <w:rFonts w:eastAsiaTheme="minorEastAsia"/>
          <w:lang w:eastAsia="zh-CN"/>
        </w:rPr>
        <w:tab/>
        <w:t>Ericsson</w:t>
      </w:r>
    </w:p>
    <w:p w14:paraId="28CAEB4C" w14:textId="77777777" w:rsidR="00C50ED8" w:rsidRPr="00C50ED8" w:rsidRDefault="00C50ED8" w:rsidP="00365AC4">
      <w:pPr>
        <w:pStyle w:val="Doc-text2"/>
      </w:pPr>
    </w:p>
    <w:sectPr w:rsidR="00C50ED8" w:rsidRPr="00C50ED8">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01A3F" w14:textId="77777777" w:rsidR="00845CDD" w:rsidRDefault="00845CDD">
      <w:pPr>
        <w:spacing w:after="0"/>
      </w:pPr>
      <w:r>
        <w:separator/>
      </w:r>
    </w:p>
  </w:endnote>
  <w:endnote w:type="continuationSeparator" w:id="0">
    <w:p w14:paraId="1F8D407E" w14:textId="77777777" w:rsidR="00845CDD" w:rsidRDefault="00845C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DC3336" w:rsidRDefault="00DC3336">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6D2BF" w14:textId="77777777" w:rsidR="00845CDD" w:rsidRDefault="00845CDD">
      <w:pPr>
        <w:spacing w:after="0"/>
      </w:pPr>
      <w:r>
        <w:separator/>
      </w:r>
    </w:p>
  </w:footnote>
  <w:footnote w:type="continuationSeparator" w:id="0">
    <w:p w14:paraId="79C744FE" w14:textId="77777777" w:rsidR="00845CDD" w:rsidRDefault="00845C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42B17"/>
    <w:multiLevelType w:val="hybridMultilevel"/>
    <w:tmpl w:val="963C1514"/>
    <w:lvl w:ilvl="0" w:tplc="38183A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9C27E7"/>
    <w:multiLevelType w:val="hybridMultilevel"/>
    <w:tmpl w:val="732E32A6"/>
    <w:lvl w:ilvl="0" w:tplc="4F30578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0"/>
  </w:num>
  <w:num w:numId="3">
    <w:abstractNumId w:val="4"/>
  </w:num>
  <w:num w:numId="4">
    <w:abstractNumId w:val="7"/>
  </w:num>
  <w:num w:numId="5">
    <w:abstractNumId w:val="3"/>
  </w:num>
  <w:num w:numId="6">
    <w:abstractNumId w:val="6"/>
  </w:num>
  <w:num w:numId="7">
    <w:abstractNumId w:val="5"/>
  </w:num>
  <w:num w:numId="8">
    <w:abstractNumId w:val="8"/>
  </w:num>
  <w:num w:numId="9">
    <w:abstractNumId w:val="14"/>
  </w:num>
  <w:num w:numId="10">
    <w:abstractNumId w:val="9"/>
  </w:num>
  <w:num w:numId="11">
    <w:abstractNumId w:val="13"/>
  </w:num>
  <w:num w:numId="12">
    <w:abstractNumId w:val="11"/>
  </w:num>
  <w:num w:numId="13">
    <w:abstractNumId w:val="12"/>
  </w:num>
  <w:num w:numId="14">
    <w:abstractNumId w:val="0"/>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0FAOogs1Q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29B"/>
    <w:rsid w:val="0007444F"/>
    <w:rsid w:val="00075192"/>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A7CBB"/>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B7997"/>
    <w:rsid w:val="000C0DA8"/>
    <w:rsid w:val="000C165A"/>
    <w:rsid w:val="000C233B"/>
    <w:rsid w:val="000C2673"/>
    <w:rsid w:val="000C2E19"/>
    <w:rsid w:val="000C30DE"/>
    <w:rsid w:val="000C375C"/>
    <w:rsid w:val="000C3BA5"/>
    <w:rsid w:val="000C3E52"/>
    <w:rsid w:val="000C54F2"/>
    <w:rsid w:val="000C57E5"/>
    <w:rsid w:val="000C66FC"/>
    <w:rsid w:val="000C7506"/>
    <w:rsid w:val="000C7517"/>
    <w:rsid w:val="000D0D07"/>
    <w:rsid w:val="000D2904"/>
    <w:rsid w:val="000D2D12"/>
    <w:rsid w:val="000D2EE7"/>
    <w:rsid w:val="000D2F11"/>
    <w:rsid w:val="000D316B"/>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2673"/>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4D0"/>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7AED"/>
    <w:rsid w:val="001F0820"/>
    <w:rsid w:val="001F0CCF"/>
    <w:rsid w:val="001F3916"/>
    <w:rsid w:val="001F3DC2"/>
    <w:rsid w:val="001F54C5"/>
    <w:rsid w:val="001F6031"/>
    <w:rsid w:val="001F6452"/>
    <w:rsid w:val="001F662C"/>
    <w:rsid w:val="001F7074"/>
    <w:rsid w:val="001F780C"/>
    <w:rsid w:val="001F7A7C"/>
    <w:rsid w:val="00200490"/>
    <w:rsid w:val="00200F95"/>
    <w:rsid w:val="00201F3A"/>
    <w:rsid w:val="00202E05"/>
    <w:rsid w:val="00203F96"/>
    <w:rsid w:val="00204165"/>
    <w:rsid w:val="00205303"/>
    <w:rsid w:val="00205D63"/>
    <w:rsid w:val="002069B2"/>
    <w:rsid w:val="00206ED6"/>
    <w:rsid w:val="0020715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A6B"/>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31B"/>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79"/>
    <w:rsid w:val="002B2B80"/>
    <w:rsid w:val="002B333E"/>
    <w:rsid w:val="002B365F"/>
    <w:rsid w:val="002B3E70"/>
    <w:rsid w:val="002B3EA2"/>
    <w:rsid w:val="002B3F79"/>
    <w:rsid w:val="002B4251"/>
    <w:rsid w:val="002B735F"/>
    <w:rsid w:val="002B7A2E"/>
    <w:rsid w:val="002B7E4C"/>
    <w:rsid w:val="002C0D71"/>
    <w:rsid w:val="002C0ED7"/>
    <w:rsid w:val="002C0F8B"/>
    <w:rsid w:val="002C40D4"/>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07A"/>
    <w:rsid w:val="00340556"/>
    <w:rsid w:val="00340C5D"/>
    <w:rsid w:val="003421F7"/>
    <w:rsid w:val="00342A10"/>
    <w:rsid w:val="00342BD7"/>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5E81"/>
    <w:rsid w:val="00357380"/>
    <w:rsid w:val="003602D9"/>
    <w:rsid w:val="0036035E"/>
    <w:rsid w:val="003604CE"/>
    <w:rsid w:val="003608CC"/>
    <w:rsid w:val="00360B2D"/>
    <w:rsid w:val="003620DB"/>
    <w:rsid w:val="003634DA"/>
    <w:rsid w:val="0036486E"/>
    <w:rsid w:val="00364911"/>
    <w:rsid w:val="00364CC5"/>
    <w:rsid w:val="00365AC4"/>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907"/>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21"/>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0380"/>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3F94"/>
    <w:rsid w:val="004545B6"/>
    <w:rsid w:val="00456589"/>
    <w:rsid w:val="00456630"/>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6B2C"/>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480"/>
    <w:rsid w:val="004A0FE2"/>
    <w:rsid w:val="004A11D7"/>
    <w:rsid w:val="004A16BC"/>
    <w:rsid w:val="004A1BB2"/>
    <w:rsid w:val="004A2B94"/>
    <w:rsid w:val="004A3D72"/>
    <w:rsid w:val="004A64FA"/>
    <w:rsid w:val="004B09A0"/>
    <w:rsid w:val="004B1FA5"/>
    <w:rsid w:val="004B254E"/>
    <w:rsid w:val="004B2B6D"/>
    <w:rsid w:val="004B32A3"/>
    <w:rsid w:val="004B5C2F"/>
    <w:rsid w:val="004B72FC"/>
    <w:rsid w:val="004B7C0C"/>
    <w:rsid w:val="004C005B"/>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16"/>
    <w:rsid w:val="004E05A5"/>
    <w:rsid w:val="004E0A26"/>
    <w:rsid w:val="004E0B89"/>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58D"/>
    <w:rsid w:val="00572E90"/>
    <w:rsid w:val="005762A2"/>
    <w:rsid w:val="0057664C"/>
    <w:rsid w:val="00576BE3"/>
    <w:rsid w:val="00577CAD"/>
    <w:rsid w:val="00582809"/>
    <w:rsid w:val="00582CB2"/>
    <w:rsid w:val="00584D30"/>
    <w:rsid w:val="00585C92"/>
    <w:rsid w:val="0058727D"/>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0FA7"/>
    <w:rsid w:val="005A209A"/>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2EB"/>
    <w:rsid w:val="006007EA"/>
    <w:rsid w:val="0060150A"/>
    <w:rsid w:val="006025F9"/>
    <w:rsid w:val="0060263F"/>
    <w:rsid w:val="0060283C"/>
    <w:rsid w:val="0060334B"/>
    <w:rsid w:val="006039AD"/>
    <w:rsid w:val="00604F14"/>
    <w:rsid w:val="00605419"/>
    <w:rsid w:val="00606A65"/>
    <w:rsid w:val="00611B83"/>
    <w:rsid w:val="00612A50"/>
    <w:rsid w:val="00613257"/>
    <w:rsid w:val="0061342C"/>
    <w:rsid w:val="0061437E"/>
    <w:rsid w:val="006146CE"/>
    <w:rsid w:val="00615AC2"/>
    <w:rsid w:val="00616509"/>
    <w:rsid w:val="00617052"/>
    <w:rsid w:val="006177A7"/>
    <w:rsid w:val="00620A71"/>
    <w:rsid w:val="00620D80"/>
    <w:rsid w:val="00621D25"/>
    <w:rsid w:val="006231F5"/>
    <w:rsid w:val="00623355"/>
    <w:rsid w:val="006234A6"/>
    <w:rsid w:val="00623A29"/>
    <w:rsid w:val="00623CD0"/>
    <w:rsid w:val="0062635C"/>
    <w:rsid w:val="00626DC5"/>
    <w:rsid w:val="00627F35"/>
    <w:rsid w:val="00630001"/>
    <w:rsid w:val="006311B3"/>
    <w:rsid w:val="0063181D"/>
    <w:rsid w:val="006320B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B94"/>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972"/>
    <w:rsid w:val="006B6DBB"/>
    <w:rsid w:val="006B7666"/>
    <w:rsid w:val="006C03B8"/>
    <w:rsid w:val="006C1DB4"/>
    <w:rsid w:val="006C22F4"/>
    <w:rsid w:val="006C380A"/>
    <w:rsid w:val="006C49AF"/>
    <w:rsid w:val="006C5EC9"/>
    <w:rsid w:val="006C6028"/>
    <w:rsid w:val="006C6059"/>
    <w:rsid w:val="006C6949"/>
    <w:rsid w:val="006C7522"/>
    <w:rsid w:val="006D04D1"/>
    <w:rsid w:val="006D079B"/>
    <w:rsid w:val="006D26F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1A40"/>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08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7091"/>
    <w:rsid w:val="007E736D"/>
    <w:rsid w:val="007E7F7C"/>
    <w:rsid w:val="007F22C6"/>
    <w:rsid w:val="007F3D18"/>
    <w:rsid w:val="007F427F"/>
    <w:rsid w:val="007F5BA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E0E"/>
    <w:rsid w:val="00837FF8"/>
    <w:rsid w:val="00840847"/>
    <w:rsid w:val="008412EA"/>
    <w:rsid w:val="008444E8"/>
    <w:rsid w:val="00844723"/>
    <w:rsid w:val="00844E80"/>
    <w:rsid w:val="00845754"/>
    <w:rsid w:val="00845CDD"/>
    <w:rsid w:val="0084651D"/>
    <w:rsid w:val="00846FE7"/>
    <w:rsid w:val="008470E5"/>
    <w:rsid w:val="00847316"/>
    <w:rsid w:val="0084745A"/>
    <w:rsid w:val="00850585"/>
    <w:rsid w:val="008516F5"/>
    <w:rsid w:val="008528D8"/>
    <w:rsid w:val="00853FD9"/>
    <w:rsid w:val="0085566A"/>
    <w:rsid w:val="00855A9E"/>
    <w:rsid w:val="00856911"/>
    <w:rsid w:val="00856F80"/>
    <w:rsid w:val="008571C1"/>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A0216"/>
    <w:rsid w:val="008A0D2B"/>
    <w:rsid w:val="008A0D45"/>
    <w:rsid w:val="008A21FF"/>
    <w:rsid w:val="008A2CE2"/>
    <w:rsid w:val="008A30AC"/>
    <w:rsid w:val="008A414A"/>
    <w:rsid w:val="008A4156"/>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34F1"/>
    <w:rsid w:val="008D39D8"/>
    <w:rsid w:val="008D56B1"/>
    <w:rsid w:val="008D5E5D"/>
    <w:rsid w:val="008D6103"/>
    <w:rsid w:val="008D6419"/>
    <w:rsid w:val="008D6D1A"/>
    <w:rsid w:val="008D72C2"/>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5CFC"/>
    <w:rsid w:val="009067C8"/>
    <w:rsid w:val="00906939"/>
    <w:rsid w:val="00910A74"/>
    <w:rsid w:val="00910B7D"/>
    <w:rsid w:val="00911DFB"/>
    <w:rsid w:val="0091311E"/>
    <w:rsid w:val="009139D9"/>
    <w:rsid w:val="00914AD8"/>
    <w:rsid w:val="00916079"/>
    <w:rsid w:val="00917CE9"/>
    <w:rsid w:val="0092087F"/>
    <w:rsid w:val="00920BF2"/>
    <w:rsid w:val="00920DCC"/>
    <w:rsid w:val="009210EF"/>
    <w:rsid w:val="00921D86"/>
    <w:rsid w:val="00922010"/>
    <w:rsid w:val="00923EF6"/>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06E8D"/>
    <w:rsid w:val="00A109A1"/>
    <w:rsid w:val="00A10F9E"/>
    <w:rsid w:val="00A1284B"/>
    <w:rsid w:val="00A13C19"/>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7A6"/>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6FD"/>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1D8"/>
    <w:rsid w:val="00AF42D7"/>
    <w:rsid w:val="00AF457F"/>
    <w:rsid w:val="00AF5157"/>
    <w:rsid w:val="00AF78ED"/>
    <w:rsid w:val="00AF7B02"/>
    <w:rsid w:val="00B006FE"/>
    <w:rsid w:val="00B00732"/>
    <w:rsid w:val="00B007CB"/>
    <w:rsid w:val="00B02AA9"/>
    <w:rsid w:val="00B02FA3"/>
    <w:rsid w:val="00B02FF3"/>
    <w:rsid w:val="00B03E30"/>
    <w:rsid w:val="00B05084"/>
    <w:rsid w:val="00B05E98"/>
    <w:rsid w:val="00B0662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3C1A"/>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522A0"/>
    <w:rsid w:val="00B52E5B"/>
    <w:rsid w:val="00B5336F"/>
    <w:rsid w:val="00B536D4"/>
    <w:rsid w:val="00B54340"/>
    <w:rsid w:val="00B61138"/>
    <w:rsid w:val="00B61834"/>
    <w:rsid w:val="00B6253B"/>
    <w:rsid w:val="00B6329B"/>
    <w:rsid w:val="00B63A04"/>
    <w:rsid w:val="00B6408C"/>
    <w:rsid w:val="00B64EF1"/>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0F6E"/>
    <w:rsid w:val="00BE1234"/>
    <w:rsid w:val="00BE12E2"/>
    <w:rsid w:val="00BE2FA6"/>
    <w:rsid w:val="00BE333F"/>
    <w:rsid w:val="00BE34FC"/>
    <w:rsid w:val="00BE5468"/>
    <w:rsid w:val="00BE7406"/>
    <w:rsid w:val="00BE7603"/>
    <w:rsid w:val="00BF0325"/>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47FA"/>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27C5"/>
    <w:rsid w:val="00C431FC"/>
    <w:rsid w:val="00C45066"/>
    <w:rsid w:val="00C47623"/>
    <w:rsid w:val="00C4795B"/>
    <w:rsid w:val="00C50ED8"/>
    <w:rsid w:val="00C516E0"/>
    <w:rsid w:val="00C53FBF"/>
    <w:rsid w:val="00C54995"/>
    <w:rsid w:val="00C54D41"/>
    <w:rsid w:val="00C554CF"/>
    <w:rsid w:val="00C55D4E"/>
    <w:rsid w:val="00C57E38"/>
    <w:rsid w:val="00C60229"/>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2FE8"/>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3F1E"/>
    <w:rsid w:val="00CC7B45"/>
    <w:rsid w:val="00CC7F71"/>
    <w:rsid w:val="00CD0A37"/>
    <w:rsid w:val="00CD1188"/>
    <w:rsid w:val="00CD2ED1"/>
    <w:rsid w:val="00CD337B"/>
    <w:rsid w:val="00CD4628"/>
    <w:rsid w:val="00CD56CE"/>
    <w:rsid w:val="00CD67BA"/>
    <w:rsid w:val="00CD6F1E"/>
    <w:rsid w:val="00CE0424"/>
    <w:rsid w:val="00CE2030"/>
    <w:rsid w:val="00CE2C2F"/>
    <w:rsid w:val="00CE2DE8"/>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01CC"/>
    <w:rsid w:val="00D02520"/>
    <w:rsid w:val="00D02C0E"/>
    <w:rsid w:val="00D0349B"/>
    <w:rsid w:val="00D0573B"/>
    <w:rsid w:val="00D05895"/>
    <w:rsid w:val="00D0742D"/>
    <w:rsid w:val="00D10249"/>
    <w:rsid w:val="00D105A2"/>
    <w:rsid w:val="00D10AD3"/>
    <w:rsid w:val="00D10D23"/>
    <w:rsid w:val="00D115C3"/>
    <w:rsid w:val="00D11897"/>
    <w:rsid w:val="00D1204C"/>
    <w:rsid w:val="00D12F6E"/>
    <w:rsid w:val="00D13135"/>
    <w:rsid w:val="00D13757"/>
    <w:rsid w:val="00D13E4E"/>
    <w:rsid w:val="00D14351"/>
    <w:rsid w:val="00D15919"/>
    <w:rsid w:val="00D15998"/>
    <w:rsid w:val="00D170A7"/>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400"/>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708B0"/>
    <w:rsid w:val="00D70D3B"/>
    <w:rsid w:val="00D713D1"/>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2CB"/>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2E4"/>
    <w:rsid w:val="00DB0A9F"/>
    <w:rsid w:val="00DB0F06"/>
    <w:rsid w:val="00DB1CCD"/>
    <w:rsid w:val="00DB1F42"/>
    <w:rsid w:val="00DB2E80"/>
    <w:rsid w:val="00DB3185"/>
    <w:rsid w:val="00DB377D"/>
    <w:rsid w:val="00DB3F3F"/>
    <w:rsid w:val="00DB4F87"/>
    <w:rsid w:val="00DB74C2"/>
    <w:rsid w:val="00DB7BDB"/>
    <w:rsid w:val="00DC0F09"/>
    <w:rsid w:val="00DC15B8"/>
    <w:rsid w:val="00DC213E"/>
    <w:rsid w:val="00DC2D36"/>
    <w:rsid w:val="00DC33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6FA"/>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6B6"/>
    <w:rsid w:val="00E16C1B"/>
    <w:rsid w:val="00E17312"/>
    <w:rsid w:val="00E178DD"/>
    <w:rsid w:val="00E17FA2"/>
    <w:rsid w:val="00E20BFB"/>
    <w:rsid w:val="00E20E12"/>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59E"/>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6B4B"/>
    <w:rsid w:val="00E47AEF"/>
    <w:rsid w:val="00E500D0"/>
    <w:rsid w:val="00E51DEE"/>
    <w:rsid w:val="00E52125"/>
    <w:rsid w:val="00E525F8"/>
    <w:rsid w:val="00E53B75"/>
    <w:rsid w:val="00E54E3B"/>
    <w:rsid w:val="00E57532"/>
    <w:rsid w:val="00E57565"/>
    <w:rsid w:val="00E577A3"/>
    <w:rsid w:val="00E57BCB"/>
    <w:rsid w:val="00E61D41"/>
    <w:rsid w:val="00E63838"/>
    <w:rsid w:val="00E64434"/>
    <w:rsid w:val="00E6645E"/>
    <w:rsid w:val="00E67C51"/>
    <w:rsid w:val="00E70446"/>
    <w:rsid w:val="00E70887"/>
    <w:rsid w:val="00E7233A"/>
    <w:rsid w:val="00E72EFC"/>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2D"/>
    <w:rsid w:val="00E853D0"/>
    <w:rsid w:val="00E85928"/>
    <w:rsid w:val="00E85DB0"/>
    <w:rsid w:val="00E862F3"/>
    <w:rsid w:val="00E869A1"/>
    <w:rsid w:val="00E875F8"/>
    <w:rsid w:val="00E87822"/>
    <w:rsid w:val="00E90395"/>
    <w:rsid w:val="00E90E49"/>
    <w:rsid w:val="00E91452"/>
    <w:rsid w:val="00E917F9"/>
    <w:rsid w:val="00E91B4B"/>
    <w:rsid w:val="00E91EF0"/>
    <w:rsid w:val="00E9291C"/>
    <w:rsid w:val="00E93FFE"/>
    <w:rsid w:val="00E94341"/>
    <w:rsid w:val="00E94575"/>
    <w:rsid w:val="00E94F8A"/>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2F21"/>
    <w:rsid w:val="00EF3E57"/>
    <w:rsid w:val="00EF456C"/>
    <w:rsid w:val="00EF4976"/>
    <w:rsid w:val="00EF4E8E"/>
    <w:rsid w:val="00EF5787"/>
    <w:rsid w:val="00EF580F"/>
    <w:rsid w:val="00EF60D0"/>
    <w:rsid w:val="00EF652B"/>
    <w:rsid w:val="00EF718B"/>
    <w:rsid w:val="00EF721D"/>
    <w:rsid w:val="00EF79BB"/>
    <w:rsid w:val="00F002A6"/>
    <w:rsid w:val="00F007B1"/>
    <w:rsid w:val="00F0237D"/>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C10"/>
    <w:rsid w:val="00F2794A"/>
    <w:rsid w:val="00F30099"/>
    <w:rsid w:val="00F30450"/>
    <w:rsid w:val="00F30828"/>
    <w:rsid w:val="00F313D6"/>
    <w:rsid w:val="00F32D13"/>
    <w:rsid w:val="00F34567"/>
    <w:rsid w:val="00F345DC"/>
    <w:rsid w:val="00F3530A"/>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97C3E"/>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79367566">
      <w:bodyDiv w:val="1"/>
      <w:marLeft w:val="0"/>
      <w:marRight w:val="0"/>
      <w:marTop w:val="0"/>
      <w:marBottom w:val="0"/>
      <w:divBdr>
        <w:top w:val="none" w:sz="0" w:space="0" w:color="auto"/>
        <w:left w:val="none" w:sz="0" w:space="0" w:color="auto"/>
        <w:bottom w:val="none" w:sz="0" w:space="0" w:color="auto"/>
        <w:right w:val="none" w:sz="0" w:space="0" w:color="auto"/>
      </w:divBdr>
    </w:div>
    <w:div w:id="689795134">
      <w:bodyDiv w:val="1"/>
      <w:marLeft w:val="0"/>
      <w:marRight w:val="0"/>
      <w:marTop w:val="0"/>
      <w:marBottom w:val="0"/>
      <w:divBdr>
        <w:top w:val="none" w:sz="0" w:space="0" w:color="auto"/>
        <w:left w:val="none" w:sz="0" w:space="0" w:color="auto"/>
        <w:bottom w:val="none" w:sz="0" w:space="0" w:color="auto"/>
        <w:right w:val="none" w:sz="0" w:space="0" w:color="auto"/>
      </w:divBdr>
    </w:div>
    <w:div w:id="708837698">
      <w:bodyDiv w:val="1"/>
      <w:marLeft w:val="0"/>
      <w:marRight w:val="0"/>
      <w:marTop w:val="0"/>
      <w:marBottom w:val="0"/>
      <w:divBdr>
        <w:top w:val="none" w:sz="0" w:space="0" w:color="auto"/>
        <w:left w:val="none" w:sz="0" w:space="0" w:color="auto"/>
        <w:bottom w:val="none" w:sz="0" w:space="0" w:color="auto"/>
        <w:right w:val="none" w:sz="0" w:space="0" w:color="auto"/>
      </w:divBdr>
    </w:div>
    <w:div w:id="1256670102">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29883131">
      <w:bodyDiv w:val="1"/>
      <w:marLeft w:val="0"/>
      <w:marRight w:val="0"/>
      <w:marTop w:val="0"/>
      <w:marBottom w:val="0"/>
      <w:divBdr>
        <w:top w:val="none" w:sz="0" w:space="0" w:color="auto"/>
        <w:left w:val="none" w:sz="0" w:space="0" w:color="auto"/>
        <w:bottom w:val="none" w:sz="0" w:space="0" w:color="auto"/>
        <w:right w:val="none" w:sz="0" w:space="0" w:color="auto"/>
      </w:divBdr>
    </w:div>
    <w:div w:id="1481651042">
      <w:bodyDiv w:val="1"/>
      <w:marLeft w:val="0"/>
      <w:marRight w:val="0"/>
      <w:marTop w:val="0"/>
      <w:marBottom w:val="0"/>
      <w:divBdr>
        <w:top w:val="none" w:sz="0" w:space="0" w:color="auto"/>
        <w:left w:val="none" w:sz="0" w:space="0" w:color="auto"/>
        <w:bottom w:val="none" w:sz="0" w:space="0" w:color="auto"/>
        <w:right w:val="none" w:sz="0" w:space="0" w:color="auto"/>
      </w:divBdr>
    </w:div>
    <w:div w:id="1694723588">
      <w:bodyDiv w:val="1"/>
      <w:marLeft w:val="0"/>
      <w:marRight w:val="0"/>
      <w:marTop w:val="0"/>
      <w:marBottom w:val="0"/>
      <w:divBdr>
        <w:top w:val="none" w:sz="0" w:space="0" w:color="auto"/>
        <w:left w:val="none" w:sz="0" w:space="0" w:color="auto"/>
        <w:bottom w:val="none" w:sz="0" w:space="0" w:color="auto"/>
        <w:right w:val="none" w:sz="0" w:space="0" w:color="auto"/>
      </w:divBdr>
    </w:div>
    <w:div w:id="1878080812">
      <w:bodyDiv w:val="1"/>
      <w:marLeft w:val="0"/>
      <w:marRight w:val="0"/>
      <w:marTop w:val="0"/>
      <w:marBottom w:val="0"/>
      <w:divBdr>
        <w:top w:val="none" w:sz="0" w:space="0" w:color="auto"/>
        <w:left w:val="none" w:sz="0" w:space="0" w:color="auto"/>
        <w:bottom w:val="none" w:sz="0" w:space="0" w:color="auto"/>
        <w:right w:val="none" w:sz="0" w:space="0" w:color="auto"/>
      </w:divBdr>
    </w:div>
    <w:div w:id="205083691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6E76F7-7981-4ADB-B3DD-CEEF59720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6</Pages>
  <Words>2322</Words>
  <Characters>13236</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15527</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cp:lastModifiedBy>
  <cp:revision>2</cp:revision>
  <cp:lastPrinted>2008-01-31T16:09:00Z</cp:lastPrinted>
  <dcterms:created xsi:type="dcterms:W3CDTF">2021-01-22T08:59:00Z</dcterms:created>
  <dcterms:modified xsi:type="dcterms:W3CDTF">2021-01-22T08:59:00Z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